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D6ED1" w14:textId="77777777" w:rsidR="00EB7815" w:rsidRPr="00E340B5" w:rsidRDefault="00EB7815" w:rsidP="00EB7815">
      <w:pPr>
        <w:jc w:val="center"/>
        <w:rPr>
          <w:b/>
          <w:u w:val="single"/>
          <w:lang w:val="en-US"/>
        </w:rPr>
      </w:pPr>
      <w:r w:rsidRPr="00E340B5">
        <w:rPr>
          <w:b/>
          <w:u w:val="single"/>
          <w:lang w:val="en-US"/>
        </w:rPr>
        <w:t>Discipline "Cardiology"</w:t>
      </w:r>
    </w:p>
    <w:p w14:paraId="34D123B7" w14:textId="77777777" w:rsidR="00EB7815" w:rsidRPr="00E340B5" w:rsidRDefault="00EB7815" w:rsidP="00EB7815">
      <w:pPr>
        <w:jc w:val="center"/>
        <w:rPr>
          <w:b/>
          <w:u w:val="single"/>
          <w:lang w:val="en-US"/>
        </w:rPr>
      </w:pPr>
      <w:r w:rsidRPr="00E340B5">
        <w:rPr>
          <w:b/>
          <w:u w:val="single"/>
          <w:lang w:val="en-US"/>
        </w:rPr>
        <w:t xml:space="preserve"> Term 9, 10</w:t>
      </w:r>
      <w:r w:rsidRPr="00E340B5">
        <w:rPr>
          <w:b/>
          <w:u w:val="single"/>
          <w:vertAlign w:val="superscript"/>
          <w:lang w:val="en-US"/>
        </w:rPr>
        <w:t>th</w:t>
      </w:r>
    </w:p>
    <w:p w14:paraId="5653EA83" w14:textId="77777777" w:rsidR="00EB7815" w:rsidRPr="00E340B5" w:rsidRDefault="00EB7815" w:rsidP="00EB7815">
      <w:pPr>
        <w:jc w:val="center"/>
        <w:rPr>
          <w:b/>
          <w:u w:val="single"/>
          <w:lang w:val="en-US"/>
        </w:rPr>
      </w:pPr>
      <w:r w:rsidRPr="00E340B5">
        <w:rPr>
          <w:b/>
          <w:u w:val="single"/>
          <w:lang w:val="en-US"/>
        </w:rPr>
        <w:t>Course 5</w:t>
      </w:r>
      <w:r w:rsidRPr="00E340B5">
        <w:rPr>
          <w:b/>
          <w:u w:val="single"/>
          <w:vertAlign w:val="superscript"/>
          <w:lang w:val="en-US"/>
        </w:rPr>
        <w:t>th</w:t>
      </w:r>
    </w:p>
    <w:p w14:paraId="6C5884EB" w14:textId="77777777" w:rsidR="00EB7815" w:rsidRPr="00E340B5" w:rsidRDefault="00EB7815" w:rsidP="00EB7815">
      <w:pPr>
        <w:jc w:val="both"/>
        <w:rPr>
          <w:bCs/>
          <w:lang w:val="en-US"/>
        </w:rPr>
      </w:pPr>
    </w:p>
    <w:p w14:paraId="1AF029B4" w14:textId="77777777" w:rsidR="00EB7815" w:rsidRPr="00E340B5" w:rsidRDefault="00EB7815" w:rsidP="00EB7815">
      <w:pPr>
        <w:jc w:val="both"/>
        <w:rPr>
          <w:b/>
          <w:lang w:val="en-US"/>
        </w:rPr>
      </w:pPr>
      <w:r w:rsidRPr="00E340B5">
        <w:rPr>
          <w:b/>
          <w:lang w:val="en-US"/>
        </w:rPr>
        <w:t xml:space="preserve">Clinical practical lesson No. 1. </w:t>
      </w:r>
    </w:p>
    <w:p w14:paraId="0A7C9B76" w14:textId="77777777" w:rsidR="00EB7815" w:rsidRPr="00E340B5" w:rsidRDefault="00EB7815" w:rsidP="00EB7815">
      <w:pPr>
        <w:jc w:val="both"/>
        <w:rPr>
          <w:b/>
          <w:i/>
          <w:iCs/>
          <w:lang w:val="en-US"/>
        </w:rPr>
      </w:pPr>
      <w:r w:rsidRPr="00E340B5">
        <w:rPr>
          <w:b/>
          <w:i/>
          <w:iCs/>
          <w:lang w:val="en-US"/>
        </w:rPr>
        <w:t>The topic of the lesson is «</w:t>
      </w:r>
      <w:r w:rsidRPr="00E340B5">
        <w:rPr>
          <w:b/>
          <w:i/>
          <w:shd w:val="clear" w:color="auto" w:fill="FFFFFF"/>
          <w:lang w:val="en-US"/>
        </w:rPr>
        <w:t>Disorders of heart rate, rhythm and conduction. ECG in cardiac arrhythmias and heart block</w:t>
      </w:r>
      <w:r w:rsidRPr="00E340B5">
        <w:rPr>
          <w:b/>
          <w:i/>
          <w:iCs/>
          <w:lang w:val="en-US"/>
        </w:rPr>
        <w:t>»</w:t>
      </w:r>
    </w:p>
    <w:p w14:paraId="6964B2C4" w14:textId="77777777" w:rsidR="00EB7815" w:rsidRPr="00E340B5" w:rsidRDefault="00EB7815" w:rsidP="00EB7815">
      <w:pPr>
        <w:jc w:val="both"/>
        <w:rPr>
          <w:bCs/>
          <w:lang w:val="en-US"/>
        </w:rPr>
      </w:pPr>
      <w:r w:rsidRPr="00E340B5">
        <w:rPr>
          <w:b/>
          <w:lang w:val="en-US"/>
        </w:rPr>
        <w:t>The purpose of the lesson:</w:t>
      </w:r>
      <w:r w:rsidRPr="00E340B5">
        <w:rPr>
          <w:bCs/>
          <w:lang w:val="en-US"/>
        </w:rPr>
        <w:t xml:space="preserve"> to master the algorithms of diagnostic search and treatment of patients with the main clinical forms of arrhythmias and heart blockades.</w:t>
      </w:r>
    </w:p>
    <w:p w14:paraId="572AEC2F" w14:textId="77777777" w:rsidR="00EB7815" w:rsidRPr="00E340B5" w:rsidRDefault="00EB7815" w:rsidP="00EB7815">
      <w:pPr>
        <w:jc w:val="both"/>
        <w:rPr>
          <w:b/>
          <w:lang w:val="en-US"/>
        </w:rPr>
      </w:pPr>
      <w:r w:rsidRPr="00E340B5">
        <w:rPr>
          <w:b/>
          <w:lang w:val="en-US"/>
        </w:rPr>
        <w:t>Lesson objectives:</w:t>
      </w:r>
    </w:p>
    <w:p w14:paraId="24B39EE4" w14:textId="77777777" w:rsidR="00EB7815" w:rsidRPr="00E340B5" w:rsidRDefault="00EB7815" w:rsidP="00EB7815">
      <w:pPr>
        <w:jc w:val="both"/>
        <w:rPr>
          <w:bCs/>
          <w:lang w:val="en-US"/>
        </w:rPr>
      </w:pPr>
      <w:r w:rsidRPr="00E340B5">
        <w:rPr>
          <w:bCs/>
          <w:lang w:val="en-US"/>
        </w:rPr>
        <w:t xml:space="preserve">• improve theoretical knowledge in the field of etiology, pathogenesis, features of clinical manifestations, diagnostic methods and differential diagnosis, approaches to the treatment of the main clinical forms of arrhythmias and heart blockades; </w:t>
      </w:r>
    </w:p>
    <w:p w14:paraId="19E3662D" w14:textId="77777777" w:rsidR="00EB7815" w:rsidRPr="00E340B5" w:rsidRDefault="00EB7815" w:rsidP="00EB7815">
      <w:pPr>
        <w:jc w:val="both"/>
        <w:rPr>
          <w:bCs/>
          <w:lang w:val="en-US"/>
        </w:rPr>
      </w:pPr>
      <w:r w:rsidRPr="00E340B5">
        <w:rPr>
          <w:bCs/>
          <w:lang w:val="en-US"/>
        </w:rPr>
        <w:t>• improve the skills of clinical examination of patients with the main clinical forms of arrhythmias and heart blockades;</w:t>
      </w:r>
    </w:p>
    <w:p w14:paraId="43D37B8D" w14:textId="77777777" w:rsidR="00EB7815" w:rsidRPr="00E340B5" w:rsidRDefault="00EB7815" w:rsidP="00EB7815">
      <w:pPr>
        <w:jc w:val="both"/>
        <w:rPr>
          <w:bCs/>
          <w:lang w:val="en-US"/>
        </w:rPr>
      </w:pPr>
      <w:r w:rsidRPr="00E340B5">
        <w:rPr>
          <w:bCs/>
          <w:lang w:val="en-US"/>
        </w:rPr>
        <w:t>• to form the skills and abilities of diagnosis, differential diagnosis and treatment of the main clinical forms of arrhythmias and heart blockages in accordance with current medical care procedures, clinical guidelines and standards;</w:t>
      </w:r>
    </w:p>
    <w:p w14:paraId="2337BAB3" w14:textId="77777777" w:rsidR="00EB7815" w:rsidRPr="00E340B5" w:rsidRDefault="00EB7815" w:rsidP="00EB7815">
      <w:pPr>
        <w:jc w:val="both"/>
        <w:rPr>
          <w:bCs/>
          <w:lang w:val="en-US"/>
        </w:rPr>
      </w:pPr>
      <w:r w:rsidRPr="00E340B5">
        <w:rPr>
          <w:bCs/>
          <w:lang w:val="en-US"/>
        </w:rPr>
        <w:t>• to form and improve the skills of registration of a medical card of an inpatient, including in electronic form;</w:t>
      </w:r>
    </w:p>
    <w:p w14:paraId="2C021CC7" w14:textId="77777777" w:rsidR="00EB7815" w:rsidRPr="00E340B5" w:rsidRDefault="00EB7815" w:rsidP="00EB7815">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6816B729" w14:textId="77777777" w:rsidR="00EB7815" w:rsidRPr="00E340B5" w:rsidRDefault="00EB7815" w:rsidP="00EB7815">
      <w:pPr>
        <w:jc w:val="both"/>
        <w:rPr>
          <w:b/>
          <w:lang w:val="en-US"/>
        </w:rPr>
      </w:pPr>
      <w:r w:rsidRPr="00E340B5">
        <w:rPr>
          <w:b/>
          <w:lang w:val="en-US"/>
        </w:rPr>
        <w:t>2. The basic concepts that must be learned in the process of studying the topic (glossary)</w:t>
      </w:r>
    </w:p>
    <w:p w14:paraId="4A7D9AED" w14:textId="77777777" w:rsidR="00EB7815" w:rsidRPr="00E340B5" w:rsidRDefault="00EB7815" w:rsidP="00EB7815">
      <w:pPr>
        <w:jc w:val="both"/>
        <w:rPr>
          <w:bCs/>
          <w:lang w:val="en-US"/>
        </w:rPr>
      </w:pPr>
      <w:r w:rsidRPr="00E340B5">
        <w:rPr>
          <w:bCs/>
          <w:lang w:val="en-US"/>
        </w:rPr>
        <w:t>1. Atrial fibrillation (AF) is an uncoordinated excitation of individual atrial fibers with a frequency of 350-600 per minute, which is accompanied by a loss of mechanical atrial systole and leads to an incorrect and, as a rule, frequent ventricular rhythm.</w:t>
      </w:r>
    </w:p>
    <w:p w14:paraId="4FAD59AD" w14:textId="77777777" w:rsidR="00EB7815" w:rsidRPr="00E340B5" w:rsidRDefault="00EB7815" w:rsidP="00EB7815">
      <w:pPr>
        <w:jc w:val="both"/>
        <w:rPr>
          <w:bCs/>
          <w:lang w:val="en-US"/>
        </w:rPr>
      </w:pPr>
      <w:r w:rsidRPr="00E340B5">
        <w:rPr>
          <w:bCs/>
          <w:lang w:val="en-US"/>
        </w:rPr>
        <w:t>2. Atrial flutter (TP) is a rhythmic excitation of the atria with a frequency of 200-350 per minute due to the process of macro–re-entry around a certain anatomical or functional obstacle, which is accompanied, as a rule, by a multiple blockade of the conduction of impulses to the ventricles.</w:t>
      </w:r>
    </w:p>
    <w:p w14:paraId="48562B0C" w14:textId="77777777" w:rsidR="00EB7815" w:rsidRPr="00E340B5" w:rsidRDefault="00EB7815" w:rsidP="00EB7815">
      <w:pPr>
        <w:jc w:val="both"/>
        <w:rPr>
          <w:bCs/>
          <w:lang w:val="en-US"/>
        </w:rPr>
      </w:pPr>
      <w:r w:rsidRPr="00E340B5">
        <w:rPr>
          <w:bCs/>
          <w:lang w:val="en-US"/>
        </w:rPr>
        <w:t>3. Supraventricular tachycardia – unites a fairly large group of tachyarrhythmias, the pathogenesis of which involves heart structures located above the level of division of the trunk of the Gis bundle into legs (CA-node, AV-junction, LP and PP).</w:t>
      </w:r>
    </w:p>
    <w:p w14:paraId="2CBE4619" w14:textId="77777777" w:rsidR="00EB7815" w:rsidRPr="00E340B5" w:rsidRDefault="00EB7815" w:rsidP="00EB7815">
      <w:pPr>
        <w:jc w:val="both"/>
        <w:rPr>
          <w:bCs/>
          <w:lang w:val="en-US"/>
        </w:rPr>
      </w:pPr>
      <w:r w:rsidRPr="00E340B5">
        <w:rPr>
          <w:bCs/>
          <w:lang w:val="en-US"/>
        </w:rPr>
        <w:t>4. Atrial tachycardia – may be ectopic or occur due to the formation of a macro-re-entry loop. Ectopic atrial tachycardia is a consequence of an automatic or trigger mechanism, as well as micro-re-entry.</w:t>
      </w:r>
    </w:p>
    <w:p w14:paraId="1A9405A6" w14:textId="77777777" w:rsidR="00EB7815" w:rsidRPr="00E340B5" w:rsidRDefault="00EB7815" w:rsidP="00EB7815">
      <w:pPr>
        <w:jc w:val="both"/>
        <w:rPr>
          <w:bCs/>
          <w:lang w:val="en-US"/>
        </w:rPr>
      </w:pPr>
      <w:r w:rsidRPr="00E340B5">
        <w:rPr>
          <w:bCs/>
          <w:lang w:val="en-US"/>
        </w:rPr>
        <w:t>5. Paroxysmal reciprocal AV-nodal tachycardia is the most common form of LVT (60% of cases). It develops more often in women than in men, in young patients in the absence of severe cardiac pathology. The duration of the paroxysm can range from a few seconds to several days.</w:t>
      </w:r>
    </w:p>
    <w:p w14:paraId="3BA97F9B" w14:textId="77777777" w:rsidR="00EB7815" w:rsidRPr="00E340B5" w:rsidRDefault="00EB7815" w:rsidP="00EB7815">
      <w:pPr>
        <w:jc w:val="both"/>
        <w:rPr>
          <w:bCs/>
          <w:lang w:val="en-US"/>
        </w:rPr>
      </w:pPr>
      <w:r w:rsidRPr="00E340B5">
        <w:rPr>
          <w:bCs/>
          <w:lang w:val="en-US"/>
        </w:rPr>
        <w:t>6. Paroxysmal reciprocal atrioventricular tachycardia with the participation of additional pathways – the presence of DPP connecting the atria with the ventricular myocardium or with elements of the conducting system is due to the incompleteness of the development of the heart in embryogenesis.</w:t>
      </w:r>
    </w:p>
    <w:p w14:paraId="70913007" w14:textId="77777777" w:rsidR="00EB7815" w:rsidRPr="00E340B5" w:rsidRDefault="00EB7815" w:rsidP="00EB7815">
      <w:pPr>
        <w:jc w:val="both"/>
        <w:rPr>
          <w:bCs/>
          <w:lang w:val="en-US"/>
        </w:rPr>
      </w:pPr>
      <w:r w:rsidRPr="00E340B5">
        <w:rPr>
          <w:bCs/>
          <w:lang w:val="en-US"/>
        </w:rPr>
        <w:t xml:space="preserve">7. Ventricular extrasystole (IE) is a premature (extraordinary) contraction of the heart caused by an impulse that occurred in one of the departments of the intraventricular conducting system (Gis bundle and its legs, Purkinje fibers) or ventricular myocardium. </w:t>
      </w:r>
    </w:p>
    <w:p w14:paraId="0CEC6AC4" w14:textId="77777777" w:rsidR="00EB7815" w:rsidRPr="00E340B5" w:rsidRDefault="00EB7815" w:rsidP="00EB7815">
      <w:pPr>
        <w:jc w:val="both"/>
        <w:rPr>
          <w:bCs/>
          <w:lang w:val="en-US"/>
        </w:rPr>
      </w:pPr>
      <w:r w:rsidRPr="00E340B5">
        <w:rPr>
          <w:bCs/>
          <w:lang w:val="en-US"/>
        </w:rPr>
        <w:t>8. Ventricular tachycardia (VT) is the heart rhythm of three or more consecutive QRS complexes originating from any part of the intraventricular conducting system (Gis bundle and its legs, Purkinje fibers) or from the ventricular myocardium.</w:t>
      </w:r>
    </w:p>
    <w:p w14:paraId="64C89C2B" w14:textId="77777777" w:rsidR="00EB7815" w:rsidRPr="00E340B5" w:rsidRDefault="00EB7815" w:rsidP="00EB7815">
      <w:pPr>
        <w:jc w:val="both"/>
        <w:rPr>
          <w:bCs/>
          <w:lang w:val="en-US"/>
        </w:rPr>
      </w:pPr>
      <w:r w:rsidRPr="00E340B5">
        <w:rPr>
          <w:bCs/>
          <w:lang w:val="en-US"/>
        </w:rPr>
        <w:t>9. Sinus node weakness syndrome (SSS) - the inability of the sinus node to fully perform the function of the main the center of automatism.</w:t>
      </w:r>
    </w:p>
    <w:p w14:paraId="7F1C1BF2" w14:textId="77777777" w:rsidR="00EB7815" w:rsidRPr="00E340B5" w:rsidRDefault="00EB7815" w:rsidP="00EB7815">
      <w:pPr>
        <w:jc w:val="both"/>
        <w:rPr>
          <w:bCs/>
          <w:lang w:val="en-US"/>
        </w:rPr>
      </w:pPr>
      <w:r w:rsidRPr="00E340B5">
        <w:rPr>
          <w:bCs/>
          <w:lang w:val="en-US"/>
        </w:rPr>
        <w:t>10. Atrioventricular blockades (AV block) – a violation of the conduction of the pulse from the atria to the ventricles of the heart at the level of the AV junction.</w:t>
      </w:r>
    </w:p>
    <w:p w14:paraId="74691C8E" w14:textId="77777777" w:rsidR="00EB7815" w:rsidRPr="00E340B5" w:rsidRDefault="00EB7815" w:rsidP="00EB7815">
      <w:pPr>
        <w:jc w:val="both"/>
        <w:rPr>
          <w:bCs/>
          <w:lang w:val="en-US"/>
        </w:rPr>
      </w:pPr>
      <w:r w:rsidRPr="00E340B5">
        <w:rPr>
          <w:bCs/>
          <w:lang w:val="en-US"/>
        </w:rPr>
        <w:lastRenderedPageBreak/>
        <w:t>11. Intraventricular blockade – slowing down or complete cessation of excitation to the ventricular myocardium due to damage to the conduction system of the heart at the level of the legs of the Gis bundle or their branches.</w:t>
      </w:r>
    </w:p>
    <w:p w14:paraId="7F796759" w14:textId="77777777" w:rsidR="00EB7815" w:rsidRPr="00E340B5" w:rsidRDefault="00EB7815" w:rsidP="00EB7815">
      <w:pPr>
        <w:jc w:val="both"/>
        <w:rPr>
          <w:bCs/>
          <w:lang w:val="en-US"/>
        </w:rPr>
      </w:pPr>
    </w:p>
    <w:p w14:paraId="6F7EB398" w14:textId="77777777" w:rsidR="00EB7815" w:rsidRPr="00E340B5" w:rsidRDefault="00EB7815" w:rsidP="00EB7815">
      <w:pPr>
        <w:jc w:val="both"/>
        <w:rPr>
          <w:b/>
          <w:lang w:val="en-US"/>
        </w:rPr>
      </w:pPr>
      <w:r w:rsidRPr="00E340B5">
        <w:rPr>
          <w:b/>
          <w:lang w:val="en-US"/>
        </w:rPr>
        <w:t>3. Questions for the lesson:</w:t>
      </w:r>
    </w:p>
    <w:p w14:paraId="6ABCCE92" w14:textId="77777777" w:rsidR="00EB7815" w:rsidRPr="00E340B5" w:rsidRDefault="00EB7815" w:rsidP="00EB7815">
      <w:pPr>
        <w:jc w:val="both"/>
        <w:rPr>
          <w:bCs/>
          <w:lang w:val="en-US"/>
        </w:rPr>
      </w:pPr>
      <w:r w:rsidRPr="00E340B5">
        <w:rPr>
          <w:bCs/>
          <w:lang w:val="en-US"/>
        </w:rPr>
        <w:t xml:space="preserve">1. The value of the ECG method in the diagnosis of arrhythmias and heart blockades. </w:t>
      </w:r>
    </w:p>
    <w:p w14:paraId="684D96B8" w14:textId="77777777" w:rsidR="00EB7815" w:rsidRPr="00E340B5" w:rsidRDefault="00EB7815" w:rsidP="00EB7815">
      <w:pPr>
        <w:jc w:val="both"/>
        <w:rPr>
          <w:bCs/>
          <w:lang w:val="en-US"/>
        </w:rPr>
      </w:pPr>
      <w:r w:rsidRPr="00E340B5">
        <w:rPr>
          <w:bCs/>
          <w:lang w:val="en-US"/>
        </w:rPr>
        <w:t xml:space="preserve">2. The importance of electrophysiological examination (EFI) of the heart in the diagnosis of arrhythmias and heart blockades. </w:t>
      </w:r>
    </w:p>
    <w:p w14:paraId="039C0F54" w14:textId="77777777" w:rsidR="00EB7815" w:rsidRPr="00E340B5" w:rsidRDefault="00EB7815" w:rsidP="00EB7815">
      <w:pPr>
        <w:jc w:val="both"/>
        <w:rPr>
          <w:bCs/>
          <w:lang w:val="en-US"/>
        </w:rPr>
      </w:pPr>
      <w:r w:rsidRPr="00E340B5">
        <w:rPr>
          <w:bCs/>
          <w:lang w:val="en-US"/>
        </w:rPr>
        <w:t xml:space="preserve">3. Differential diagnosis of syncopal conditions. </w:t>
      </w:r>
    </w:p>
    <w:p w14:paraId="1504AE02" w14:textId="77777777" w:rsidR="00EB7815" w:rsidRPr="00E340B5" w:rsidRDefault="00EB7815" w:rsidP="00EB7815">
      <w:pPr>
        <w:jc w:val="both"/>
        <w:rPr>
          <w:bCs/>
          <w:lang w:val="en-US"/>
        </w:rPr>
      </w:pPr>
      <w:r w:rsidRPr="00E340B5">
        <w:rPr>
          <w:bCs/>
          <w:lang w:val="en-US"/>
        </w:rPr>
        <w:t xml:space="preserve">4. Supraventricular heart rhythm disorders: definition, classification, diagnosis, differential diagnosis, management tactics. </w:t>
      </w:r>
    </w:p>
    <w:p w14:paraId="6F9447CF" w14:textId="77777777" w:rsidR="00EB7815" w:rsidRPr="00E340B5" w:rsidRDefault="00EB7815" w:rsidP="00EB7815">
      <w:pPr>
        <w:jc w:val="both"/>
        <w:rPr>
          <w:bCs/>
          <w:lang w:val="en-US"/>
        </w:rPr>
      </w:pPr>
      <w:r w:rsidRPr="00E340B5">
        <w:rPr>
          <w:bCs/>
          <w:lang w:val="en-US"/>
        </w:rPr>
        <w:t xml:space="preserve">5. Atrial fibrillation and fluttering. </w:t>
      </w:r>
    </w:p>
    <w:p w14:paraId="2693BC2C" w14:textId="77777777" w:rsidR="00EB7815" w:rsidRPr="00E340B5" w:rsidRDefault="00EB7815" w:rsidP="00EB7815">
      <w:pPr>
        <w:jc w:val="both"/>
        <w:rPr>
          <w:bCs/>
          <w:lang w:val="en-US"/>
        </w:rPr>
      </w:pPr>
      <w:r w:rsidRPr="00E340B5">
        <w:rPr>
          <w:bCs/>
          <w:lang w:val="en-US"/>
        </w:rPr>
        <w:t xml:space="preserve">6. Ventricular arrhythmias: definition, classification, diagnosis, differential diagnosis, management tactics. </w:t>
      </w:r>
    </w:p>
    <w:p w14:paraId="0CA6B416" w14:textId="77777777" w:rsidR="00EB7815" w:rsidRPr="00E340B5" w:rsidRDefault="00EB7815" w:rsidP="00EB7815">
      <w:pPr>
        <w:jc w:val="both"/>
        <w:rPr>
          <w:bCs/>
          <w:lang w:val="en-US"/>
        </w:rPr>
      </w:pPr>
      <w:r w:rsidRPr="00E340B5">
        <w:rPr>
          <w:bCs/>
          <w:lang w:val="en-US"/>
        </w:rPr>
        <w:t xml:space="preserve">7. Tachycardia with broad complexes: definition, classification, diagnosis, differential diagnosis, management tactics. </w:t>
      </w:r>
    </w:p>
    <w:p w14:paraId="72576A22" w14:textId="77777777" w:rsidR="00EB7815" w:rsidRPr="00E340B5" w:rsidRDefault="00EB7815" w:rsidP="00EB7815">
      <w:pPr>
        <w:jc w:val="both"/>
        <w:rPr>
          <w:bCs/>
          <w:lang w:val="en-US"/>
        </w:rPr>
      </w:pPr>
      <w:r w:rsidRPr="00E340B5">
        <w:rPr>
          <w:bCs/>
          <w:lang w:val="en-US"/>
        </w:rPr>
        <w:t>8. Resuscitation measures in case of sudden cardiac death: ventricular fibrillation and ventricular asystole.</w:t>
      </w:r>
    </w:p>
    <w:p w14:paraId="1E8F98C2" w14:textId="77777777" w:rsidR="00EB7815" w:rsidRPr="00E340B5" w:rsidRDefault="00EB7815" w:rsidP="00EB7815">
      <w:pPr>
        <w:jc w:val="both"/>
        <w:rPr>
          <w:bCs/>
          <w:lang w:val="en-US"/>
        </w:rPr>
      </w:pPr>
      <w:r w:rsidRPr="00E340B5">
        <w:rPr>
          <w:bCs/>
          <w:lang w:val="en-US"/>
        </w:rPr>
        <w:t xml:space="preserve">9. Elongated interval syndrome. </w:t>
      </w:r>
    </w:p>
    <w:p w14:paraId="05E40E71" w14:textId="77777777" w:rsidR="00EB7815" w:rsidRPr="00E340B5" w:rsidRDefault="00EB7815" w:rsidP="00EB7815">
      <w:pPr>
        <w:jc w:val="both"/>
        <w:rPr>
          <w:bCs/>
          <w:lang w:val="en-US"/>
        </w:rPr>
      </w:pPr>
      <w:r w:rsidRPr="00E340B5">
        <w:rPr>
          <w:bCs/>
          <w:lang w:val="en-US"/>
        </w:rPr>
        <w:t xml:space="preserve">10. The syndrome of the shortened QT interval. </w:t>
      </w:r>
    </w:p>
    <w:p w14:paraId="190AAEDD" w14:textId="77777777" w:rsidR="00EB7815" w:rsidRPr="00E340B5" w:rsidRDefault="00EB7815" w:rsidP="00EB7815">
      <w:pPr>
        <w:jc w:val="both"/>
        <w:rPr>
          <w:bCs/>
          <w:lang w:val="en-US"/>
        </w:rPr>
      </w:pPr>
      <w:r w:rsidRPr="00E340B5">
        <w:rPr>
          <w:bCs/>
          <w:lang w:val="en-US"/>
        </w:rPr>
        <w:t xml:space="preserve">11. Sinus node weakness syndrome: definition, types, clinical picture, treatment approaches. </w:t>
      </w:r>
    </w:p>
    <w:p w14:paraId="49E31566" w14:textId="77777777" w:rsidR="00EB7815" w:rsidRPr="00E340B5" w:rsidRDefault="00EB7815" w:rsidP="00EB7815">
      <w:pPr>
        <w:jc w:val="both"/>
        <w:rPr>
          <w:bCs/>
          <w:lang w:val="en-US"/>
        </w:rPr>
      </w:pPr>
      <w:r w:rsidRPr="00E340B5">
        <w:rPr>
          <w:bCs/>
          <w:lang w:val="en-US"/>
        </w:rPr>
        <w:t>12. AV blockade: definition, classification, treatment approaches. The importance of detecting high and low heart blockages, indications for implantation of an artificial pacemaker (permanent and temporary).</w:t>
      </w:r>
    </w:p>
    <w:p w14:paraId="27B8BDFA" w14:textId="77777777" w:rsidR="00EB7815" w:rsidRPr="00E340B5" w:rsidRDefault="00EB7815" w:rsidP="00EB7815">
      <w:pPr>
        <w:jc w:val="both"/>
        <w:rPr>
          <w:bCs/>
          <w:lang w:val="en-US"/>
        </w:rPr>
      </w:pPr>
      <w:r w:rsidRPr="00E340B5">
        <w:rPr>
          <w:bCs/>
          <w:lang w:val="en-US"/>
        </w:rPr>
        <w:t xml:space="preserve">13. Attacks of Morgagni-Adams-Stokes. </w:t>
      </w:r>
    </w:p>
    <w:p w14:paraId="755CE414" w14:textId="77777777" w:rsidR="00EB7815" w:rsidRPr="00E340B5" w:rsidRDefault="00EB7815" w:rsidP="00EB7815">
      <w:pPr>
        <w:jc w:val="both"/>
        <w:rPr>
          <w:bCs/>
          <w:lang w:val="en-US"/>
        </w:rPr>
      </w:pPr>
      <w:r w:rsidRPr="00E340B5">
        <w:rPr>
          <w:bCs/>
          <w:lang w:val="en-US"/>
        </w:rPr>
        <w:t>14. Ventricular preexcitation syndromes (WPW-type A and B syndrome, CLC-syndrome): definition, classification, diagnosis, management tactics.</w:t>
      </w:r>
    </w:p>
    <w:p w14:paraId="07A6BF51" w14:textId="77777777" w:rsidR="00EB7815" w:rsidRPr="00E340B5" w:rsidRDefault="00EB7815" w:rsidP="00EB7815">
      <w:pPr>
        <w:jc w:val="both"/>
        <w:rPr>
          <w:bCs/>
          <w:lang w:val="en-US"/>
        </w:rPr>
      </w:pPr>
    </w:p>
    <w:p w14:paraId="23063735" w14:textId="77777777" w:rsidR="00EB7815" w:rsidRPr="00E340B5" w:rsidRDefault="00EB7815" w:rsidP="00EB7815">
      <w:pPr>
        <w:jc w:val="both"/>
        <w:rPr>
          <w:b/>
          <w:lang w:val="en-US"/>
        </w:rPr>
      </w:pPr>
      <w:r w:rsidRPr="00E340B5">
        <w:rPr>
          <w:b/>
          <w:lang w:val="en-US"/>
        </w:rPr>
        <w:t>4. Questions for self-control</w:t>
      </w:r>
    </w:p>
    <w:p w14:paraId="4080A93F" w14:textId="77777777" w:rsidR="00EB7815" w:rsidRPr="00E340B5" w:rsidRDefault="00EB7815" w:rsidP="00EB7815">
      <w:pPr>
        <w:jc w:val="both"/>
        <w:rPr>
          <w:bCs/>
          <w:lang w:val="en-US"/>
        </w:rPr>
      </w:pPr>
      <w:r w:rsidRPr="00E340B5">
        <w:rPr>
          <w:bCs/>
          <w:lang w:val="en-US"/>
        </w:rPr>
        <w:t>1. The method to clarify the nature of arrhythmia is not:(1) echocardiography (2) daily ECG monitoring (3) transesophageal atrial stimulation (4) intracardiac electrophysiological examination (5) exercise test.</w:t>
      </w:r>
    </w:p>
    <w:p w14:paraId="22E9AA2F" w14:textId="77777777" w:rsidR="00EB7815" w:rsidRPr="00E340B5" w:rsidRDefault="00EB7815" w:rsidP="00EB7815">
      <w:pPr>
        <w:jc w:val="both"/>
        <w:rPr>
          <w:bCs/>
          <w:lang w:val="en-US"/>
        </w:rPr>
      </w:pPr>
      <w:r w:rsidRPr="00E340B5">
        <w:rPr>
          <w:bCs/>
          <w:lang w:val="en-US"/>
        </w:rPr>
        <w:t>2. To determine the risk of sudden arrhythmic cardiac death, use:(1) echocardioscopy (2) myocardial scintigraphy (3) determination of heart rate variability (4) coronary angiography(5) bicycle ergometry.</w:t>
      </w:r>
    </w:p>
    <w:p w14:paraId="79328DCF" w14:textId="77777777" w:rsidR="00EB7815" w:rsidRPr="00E340B5" w:rsidRDefault="00EB7815" w:rsidP="00EB7815">
      <w:pPr>
        <w:jc w:val="both"/>
        <w:rPr>
          <w:bCs/>
          <w:lang w:val="en-US"/>
        </w:rPr>
      </w:pPr>
      <w:r w:rsidRPr="00E340B5">
        <w:rPr>
          <w:bCs/>
          <w:lang w:val="en-US"/>
        </w:rPr>
        <w:t>3. The most informative method for diagnosing additional pathways in the myocardium:(1) electrophysiological examination (EFI) (2) ECG (3) coronary angiography (4) daily ECG monitoring (5) exercise test.</w:t>
      </w:r>
    </w:p>
    <w:p w14:paraId="23773C02" w14:textId="77777777" w:rsidR="00EB7815" w:rsidRPr="00E340B5" w:rsidRDefault="00EB7815" w:rsidP="00EB7815">
      <w:pPr>
        <w:jc w:val="both"/>
        <w:rPr>
          <w:bCs/>
          <w:lang w:val="en-US"/>
        </w:rPr>
      </w:pPr>
      <w:r w:rsidRPr="00E340B5">
        <w:rPr>
          <w:bCs/>
          <w:lang w:val="en-US"/>
        </w:rPr>
        <w:t xml:space="preserve">4. The method of diagnosis of sinus node weakness syndrome is:(1) atropine test (2) coronary angiography (3) radiography (4) phonocardiography (PCG) (5) echocardiography with Dopplerography. </w:t>
      </w:r>
    </w:p>
    <w:p w14:paraId="3045CB4E" w14:textId="77777777" w:rsidR="00EB7815" w:rsidRPr="00E340B5" w:rsidRDefault="00EB7815" w:rsidP="00EB7815">
      <w:pPr>
        <w:jc w:val="both"/>
        <w:rPr>
          <w:bCs/>
          <w:lang w:val="en-US"/>
        </w:rPr>
      </w:pPr>
      <w:r w:rsidRPr="00E340B5">
        <w:rPr>
          <w:bCs/>
          <w:lang w:val="en-US"/>
        </w:rPr>
        <w:t>5. The indication for transesophageal echocardiography in atrial fibrillation is:(1) exclusion of the presence of intracardiac blood clots (2) determination of pressure in the pulmonary artery (3) diagnosis of an open arterial duct (4) preparation for aorto-coronary bypass surgery (5) suspicion of a dissecting aortic aneurysm.</w:t>
      </w:r>
    </w:p>
    <w:p w14:paraId="00953A1E" w14:textId="77777777" w:rsidR="00EB7815" w:rsidRPr="00E340B5" w:rsidRDefault="00EB7815" w:rsidP="00EB7815">
      <w:pPr>
        <w:jc w:val="both"/>
        <w:rPr>
          <w:bCs/>
          <w:lang w:val="en-US"/>
        </w:rPr>
      </w:pPr>
      <w:r w:rsidRPr="00E340B5">
        <w:rPr>
          <w:bCs/>
          <w:lang w:val="en-US"/>
        </w:rPr>
        <w:t>6. The drug of choice from the following for SSSI and hypertension:(1) beta-blockers (2) calcium antagonists of the verapamil group (3) calcium antagonists of the diltiazem group (4) ACE inhibitors (5) IF-channel blockers.</w:t>
      </w:r>
    </w:p>
    <w:p w14:paraId="77E34F03" w14:textId="77777777" w:rsidR="00EB7815" w:rsidRPr="00E340B5" w:rsidRDefault="00EB7815" w:rsidP="00EB7815">
      <w:pPr>
        <w:jc w:val="both"/>
        <w:rPr>
          <w:bCs/>
          <w:lang w:val="en-US"/>
        </w:rPr>
      </w:pPr>
      <w:r w:rsidRPr="00E340B5">
        <w:rPr>
          <w:bCs/>
          <w:lang w:val="en-US"/>
        </w:rPr>
        <w:t>7. A sign of an overdose of cardiac glycosides is not:(1) ventricular extrasystole (2) atrial fibrillation (3) atrioventricular block (4) sleep disturbance (5) nausea, vomiting.</w:t>
      </w:r>
    </w:p>
    <w:p w14:paraId="665B162F" w14:textId="77777777" w:rsidR="00EB7815" w:rsidRPr="00E340B5" w:rsidRDefault="00EB7815" w:rsidP="00EB7815">
      <w:pPr>
        <w:jc w:val="both"/>
        <w:rPr>
          <w:bCs/>
          <w:lang w:val="en-US"/>
        </w:rPr>
      </w:pPr>
      <w:r w:rsidRPr="00E340B5">
        <w:rPr>
          <w:bCs/>
          <w:lang w:val="en-US"/>
        </w:rPr>
        <w:t xml:space="preserve">8. Complaints of short-term loss of consciousness, a feeling of heart failure and the detection of periods of QRS loss without a prong during daily ECG monitoring are characteristic of: (1) </w:t>
      </w:r>
      <w:r w:rsidRPr="00E340B5">
        <w:rPr>
          <w:bCs/>
          <w:lang w:val="en-US"/>
        </w:rPr>
        <w:lastRenderedPageBreak/>
        <w:t>transient AV blockade of the II degree (2) complete AV blockade (3) collapse (4) sinoatrial blockade (5) WPW syndrome.</w:t>
      </w:r>
    </w:p>
    <w:p w14:paraId="4F6EE443" w14:textId="77777777" w:rsidR="00EB7815" w:rsidRPr="00E340B5" w:rsidRDefault="00EB7815" w:rsidP="00EB7815">
      <w:pPr>
        <w:jc w:val="both"/>
        <w:rPr>
          <w:bCs/>
          <w:lang w:val="en-US"/>
        </w:rPr>
      </w:pPr>
      <w:r w:rsidRPr="00E340B5">
        <w:rPr>
          <w:bCs/>
          <w:lang w:val="en-US"/>
        </w:rPr>
        <w:t>9. A sudden attack of palpitations with a heart rate of 160 per minute and a decrease in blood pressure to 90/60 mm Hg. Stopped by massage of the sinocarotid sinus is most likely due to:(1) sinus tachycardia (2) atrial fibrillation paroxysm (3) atrial flutter paroxysm (4) supraventricular tachycardia paroxysm (5) ventricular tachycardia paroxysm.</w:t>
      </w:r>
    </w:p>
    <w:p w14:paraId="6C37BA59" w14:textId="77777777" w:rsidR="00EB7815" w:rsidRPr="00E340B5" w:rsidRDefault="00EB7815" w:rsidP="00EB7815">
      <w:pPr>
        <w:jc w:val="both"/>
        <w:rPr>
          <w:bCs/>
          <w:lang w:val="en-US"/>
        </w:rPr>
      </w:pPr>
      <w:r w:rsidRPr="00E340B5">
        <w:rPr>
          <w:bCs/>
          <w:lang w:val="en-US"/>
        </w:rPr>
        <w:t xml:space="preserve">10. It is not used for differential diagnosis of fainting:(1) echocardiography (2) daily ECG monitoring (3) daily blood pressure monitoring (4) ventriculography(5) rheoencephalography. </w:t>
      </w:r>
    </w:p>
    <w:p w14:paraId="30F4EAA2" w14:textId="77777777" w:rsidR="00EB7815" w:rsidRPr="00E340B5" w:rsidRDefault="00EB7815" w:rsidP="00EB7815">
      <w:pPr>
        <w:jc w:val="both"/>
        <w:rPr>
          <w:bCs/>
          <w:lang w:val="en-US"/>
        </w:rPr>
      </w:pPr>
      <w:r w:rsidRPr="00E340B5">
        <w:rPr>
          <w:bCs/>
          <w:lang w:val="en-US"/>
        </w:rPr>
        <w:t xml:space="preserve">11. For the treatment of transient sinoatrial blockade, the following may be prescribed:(1) beta blockers (2) cholinolytics(3) cardiac glycosides (4) verapamil(5) nitrates. </w:t>
      </w:r>
    </w:p>
    <w:p w14:paraId="3EDA1DE5" w14:textId="77777777" w:rsidR="00EB7815" w:rsidRPr="00E340B5" w:rsidRDefault="00EB7815" w:rsidP="00EB7815">
      <w:pPr>
        <w:jc w:val="both"/>
        <w:rPr>
          <w:bCs/>
          <w:lang w:val="en-US"/>
        </w:rPr>
      </w:pPr>
      <w:r w:rsidRPr="00E340B5">
        <w:rPr>
          <w:bCs/>
          <w:lang w:val="en-US"/>
        </w:rPr>
        <w:t>12. The clinic of decompensated bradysystolic variant of sinus node weakness syndrome does not correspond to:(1) fainting (2) paroxysms of tachyarrhythmias (3) disability (4) transient paresis (5) severe dizziness.</w:t>
      </w:r>
    </w:p>
    <w:p w14:paraId="50B9BA40" w14:textId="77777777" w:rsidR="00EB7815" w:rsidRPr="00E340B5" w:rsidRDefault="00EB7815" w:rsidP="00EB7815">
      <w:pPr>
        <w:jc w:val="both"/>
        <w:rPr>
          <w:bCs/>
          <w:lang w:val="en-US"/>
        </w:rPr>
      </w:pPr>
      <w:r w:rsidRPr="00E340B5">
        <w:rPr>
          <w:bCs/>
          <w:lang w:val="en-US"/>
        </w:rPr>
        <w:t>13. In the treatment of sinus node weakness syndrome are not used:(1) isadrine(2) euphyllin (3) theophylline (4) verapamil(5) ephedrine.</w:t>
      </w:r>
    </w:p>
    <w:p w14:paraId="002AFDD9" w14:textId="77777777" w:rsidR="00EB7815" w:rsidRPr="00E340B5" w:rsidRDefault="00EB7815" w:rsidP="00EB7815">
      <w:pPr>
        <w:jc w:val="both"/>
        <w:rPr>
          <w:bCs/>
          <w:lang w:val="en-US"/>
        </w:rPr>
      </w:pPr>
      <w:r w:rsidRPr="00E340B5">
        <w:rPr>
          <w:bCs/>
          <w:lang w:val="en-US"/>
        </w:rPr>
        <w:t xml:space="preserve">14. Atrial fibrillation on an ECG is characterized by:(1) a high T wave (2) the absence of P waves and the presence of f waves with a frequency of more than 350 per minute (3) the presence of premature QRS complexes (4) shortening of PQ intervals (5) the presence of a delta wave. </w:t>
      </w:r>
    </w:p>
    <w:p w14:paraId="0C592415" w14:textId="77777777" w:rsidR="00EB7815" w:rsidRPr="00E340B5" w:rsidRDefault="00EB7815" w:rsidP="00EB7815">
      <w:pPr>
        <w:jc w:val="both"/>
        <w:rPr>
          <w:bCs/>
          <w:lang w:val="en-US"/>
        </w:rPr>
      </w:pPr>
      <w:r w:rsidRPr="00E340B5">
        <w:rPr>
          <w:bCs/>
          <w:lang w:val="en-US"/>
        </w:rPr>
        <w:t xml:space="preserve">15. Atrial flutter on an ECG is characterized by:(1) high F waves with a frequency of 250 – 350 per minute (2) the presence of P waves (3) the presence of premature QRS complexes (4) shortening of PQ intervals (5) the presence of a delta wave. </w:t>
      </w:r>
    </w:p>
    <w:p w14:paraId="52CA0096" w14:textId="77777777" w:rsidR="00EB7815" w:rsidRPr="00E340B5" w:rsidRDefault="00EB7815" w:rsidP="00EB7815">
      <w:pPr>
        <w:jc w:val="both"/>
        <w:rPr>
          <w:bCs/>
          <w:lang w:val="en-US"/>
        </w:rPr>
      </w:pPr>
      <w:r w:rsidRPr="00E340B5">
        <w:rPr>
          <w:bCs/>
          <w:lang w:val="en-US"/>
        </w:rPr>
        <w:t>16. Atrial fibrillation on an ECG is characterized by:(1) irregularity of ventricular QRS complexes(2) lengthening of PQ intervals (3) presence of premature QRS complexes (4) shortening of PQ intervals (5) presence of a delta wave</w:t>
      </w:r>
    </w:p>
    <w:p w14:paraId="2A85633C" w14:textId="77777777" w:rsidR="00EB7815" w:rsidRPr="00E340B5" w:rsidRDefault="00EB7815" w:rsidP="00EB7815">
      <w:pPr>
        <w:jc w:val="both"/>
        <w:rPr>
          <w:bCs/>
          <w:lang w:val="en-US"/>
        </w:rPr>
      </w:pPr>
      <w:r w:rsidRPr="00E340B5">
        <w:rPr>
          <w:bCs/>
          <w:lang w:val="en-US"/>
        </w:rPr>
        <w:t xml:space="preserve">17. In the chronic form of atrial fibrillation, constant intake is necessary:(1) validol (2) veroshpiron (3) warfarin(4) valocardine(5) vikasol. </w:t>
      </w:r>
    </w:p>
    <w:p w14:paraId="5A3CBCCD" w14:textId="77777777" w:rsidR="00EB7815" w:rsidRPr="00E340B5" w:rsidRDefault="00EB7815" w:rsidP="00EB7815">
      <w:pPr>
        <w:jc w:val="both"/>
        <w:rPr>
          <w:bCs/>
          <w:lang w:val="en-US"/>
        </w:rPr>
      </w:pPr>
      <w:r w:rsidRPr="00E340B5">
        <w:rPr>
          <w:bCs/>
          <w:lang w:val="en-US"/>
        </w:rPr>
        <w:t xml:space="preserve">18. With chronic atrial fibrillation, tachysystolic form, constant intake is necessary:(1) statins(2) ACE inhibitors (3) nitrates (4) beta-blockers(5) diuretics. </w:t>
      </w:r>
    </w:p>
    <w:p w14:paraId="6723F3AA" w14:textId="77777777" w:rsidR="00EB7815" w:rsidRPr="00E340B5" w:rsidRDefault="00EB7815" w:rsidP="00EB7815">
      <w:pPr>
        <w:jc w:val="both"/>
        <w:rPr>
          <w:bCs/>
          <w:lang w:val="en-US"/>
        </w:rPr>
      </w:pPr>
      <w:r w:rsidRPr="00E340B5">
        <w:rPr>
          <w:bCs/>
          <w:lang w:val="en-US"/>
        </w:rPr>
        <w:t xml:space="preserve">19. The best way to stop atrial flutter: (1) a blow to the lower third of the sternum (2) transesophageal stimulation of the atria(3) indirect heart massage (4) artificial lung ventilation (5) intravenous lidocaine. </w:t>
      </w:r>
    </w:p>
    <w:p w14:paraId="6947AFE0" w14:textId="77777777" w:rsidR="00EB7815" w:rsidRPr="00E340B5" w:rsidRDefault="00EB7815" w:rsidP="00EB7815">
      <w:pPr>
        <w:jc w:val="both"/>
        <w:rPr>
          <w:bCs/>
          <w:lang w:val="en-US"/>
        </w:rPr>
      </w:pPr>
      <w:r w:rsidRPr="00E340B5">
        <w:rPr>
          <w:bCs/>
          <w:lang w:val="en-US"/>
        </w:rPr>
        <w:t xml:space="preserve">20. A method for relieving atrial flutter: (1) a blow to the lower third of the sternum (2) electric pulse therapy (3) indirect heart massage (4) artificial lung ventilation (5) intravenous lidocaine. </w:t>
      </w:r>
    </w:p>
    <w:p w14:paraId="7E330C86" w14:textId="77777777" w:rsidR="00EB7815" w:rsidRPr="00E340B5" w:rsidRDefault="00EB7815" w:rsidP="00EB7815">
      <w:pPr>
        <w:jc w:val="both"/>
        <w:rPr>
          <w:bCs/>
          <w:lang w:val="en-US"/>
        </w:rPr>
      </w:pPr>
      <w:r w:rsidRPr="00E340B5">
        <w:rPr>
          <w:bCs/>
          <w:lang w:val="en-US"/>
        </w:rPr>
        <w:t xml:space="preserve">21. For atrioventricular blockade of the first degree on an ECG, it is characteristic:(1) PQ more than 0.1 sec(2) PQ more than 0.12 sec(3) PQ more than 0.18 sec(4) PQ more than 0.20 sec(5) PQ more than 0.22 sec. </w:t>
      </w:r>
    </w:p>
    <w:p w14:paraId="07745CF4" w14:textId="77777777" w:rsidR="00EB7815" w:rsidRPr="00E340B5" w:rsidRDefault="00EB7815" w:rsidP="00EB7815">
      <w:pPr>
        <w:jc w:val="both"/>
        <w:rPr>
          <w:bCs/>
          <w:lang w:val="en-US"/>
        </w:rPr>
      </w:pPr>
      <w:r w:rsidRPr="00E340B5">
        <w:rPr>
          <w:bCs/>
          <w:lang w:val="en-US"/>
        </w:rPr>
        <w:t xml:space="preserve">22. For atrioventricular block of the third degree on an ECG, it is characteristic:(1) P is located strictly before QRS(2) P is located strictly after QRS(3) there is no relationship between QRS complexes and P(4) P is layered on QRS (5) P is absent. </w:t>
      </w:r>
    </w:p>
    <w:p w14:paraId="161EC240" w14:textId="77777777" w:rsidR="00EB7815" w:rsidRPr="00E340B5" w:rsidRDefault="00EB7815" w:rsidP="00EB7815">
      <w:pPr>
        <w:jc w:val="both"/>
        <w:rPr>
          <w:bCs/>
          <w:lang w:val="en-US"/>
        </w:rPr>
      </w:pPr>
      <w:r w:rsidRPr="00E340B5">
        <w:rPr>
          <w:bCs/>
          <w:lang w:val="en-US"/>
        </w:rPr>
        <w:t xml:space="preserve">23. For a complete blockade of the left leg, p.Gis on ECG is characteristic:(1) QRS more than 0.1 sec(2) QRS more than 0.12 sec(3) QRS more than 0.012 sec(4) QRS more than 0.01 sec(5) QRS more than 0.02 sec. </w:t>
      </w:r>
    </w:p>
    <w:p w14:paraId="350EE146" w14:textId="77777777" w:rsidR="00EB7815" w:rsidRPr="00E340B5" w:rsidRDefault="00EB7815" w:rsidP="00EB7815">
      <w:pPr>
        <w:jc w:val="both"/>
        <w:rPr>
          <w:bCs/>
          <w:lang w:val="en-US"/>
        </w:rPr>
      </w:pPr>
      <w:r w:rsidRPr="00E340B5">
        <w:rPr>
          <w:bCs/>
          <w:lang w:val="en-US"/>
        </w:rPr>
        <w:t xml:space="preserve">24. For a complete blockade of the right leg, p.Gis on an ECG is characteristic:(1) QRS more than 0.1 sec(2) QRS more than 0.12 sec(3) QRS more than 0.012 sec(4) QRS more than 0.01 sec(5) QRS more than 0.02 sec. </w:t>
      </w:r>
    </w:p>
    <w:p w14:paraId="16E513F9" w14:textId="77777777" w:rsidR="00EB7815" w:rsidRPr="00E340B5" w:rsidRDefault="00EB7815" w:rsidP="00EB7815">
      <w:pPr>
        <w:jc w:val="both"/>
        <w:rPr>
          <w:bCs/>
          <w:lang w:val="en-US"/>
        </w:rPr>
      </w:pPr>
      <w:r w:rsidRPr="00E340B5">
        <w:rPr>
          <w:bCs/>
          <w:lang w:val="en-US"/>
        </w:rPr>
        <w:t xml:space="preserve">25. For incomplete blockade of the left leg, p.Gis on an ECG is characteristic:(1) QRS more than 0.1 sec(2) QRS more than 0.12 sec(3) QRS 0.11–0.12 sec(4) QRS more than 0.01 sec(5) QRS more than 0.02 sec. </w:t>
      </w:r>
    </w:p>
    <w:p w14:paraId="6D3BED41" w14:textId="77777777" w:rsidR="00EB7815" w:rsidRPr="00E340B5" w:rsidRDefault="00EB7815" w:rsidP="00EB7815">
      <w:pPr>
        <w:jc w:val="both"/>
        <w:rPr>
          <w:bCs/>
          <w:lang w:val="en-US"/>
        </w:rPr>
      </w:pPr>
      <w:r w:rsidRPr="00E340B5">
        <w:rPr>
          <w:bCs/>
          <w:lang w:val="en-US"/>
        </w:rPr>
        <w:t xml:space="preserve">26. For an incomplete blockade of the right leg, p.Gis on an ECG is characteristic:(1) QRS more than 0.1 sec(2) QRS more than 0.12 sec(3) QRS 0.11-0.12 sec(4) QRS more than 0.01 sec(5) QRS more than 0.02 sec. </w:t>
      </w:r>
    </w:p>
    <w:p w14:paraId="2F09C07D" w14:textId="77777777" w:rsidR="00EB7815" w:rsidRPr="00E340B5" w:rsidRDefault="00EB7815" w:rsidP="00EB7815">
      <w:pPr>
        <w:jc w:val="both"/>
        <w:rPr>
          <w:bCs/>
          <w:lang w:val="en-US"/>
        </w:rPr>
      </w:pPr>
      <w:r w:rsidRPr="00E340B5">
        <w:rPr>
          <w:bCs/>
          <w:lang w:val="en-US"/>
        </w:rPr>
        <w:lastRenderedPageBreak/>
        <w:t>27. With chronic atrial fibrillation, tachysystolic form, constant intake is necessary:(1) statins (2) ACE inhibitors (3) nitrates (4) cardiac glycosides (5) diuretics.</w:t>
      </w:r>
    </w:p>
    <w:p w14:paraId="242A4837" w14:textId="77777777" w:rsidR="00EB7815" w:rsidRPr="00E340B5" w:rsidRDefault="00EB7815" w:rsidP="00EB7815">
      <w:pPr>
        <w:jc w:val="both"/>
        <w:rPr>
          <w:bCs/>
          <w:lang w:val="en-US"/>
        </w:rPr>
      </w:pPr>
      <w:r w:rsidRPr="00E340B5">
        <w:rPr>
          <w:bCs/>
          <w:lang w:val="en-US"/>
        </w:rPr>
        <w:t xml:space="preserve">28. With sinus node weakness syndrome, there may be:(1) sinus tachycardia (2) sinus bradycardia (3) sinus arrhythmia (4) lengthened PQ(5) shortened PQ. </w:t>
      </w:r>
    </w:p>
    <w:p w14:paraId="0521206E" w14:textId="77777777" w:rsidR="00EB7815" w:rsidRPr="00E340B5" w:rsidRDefault="00EB7815" w:rsidP="00EB7815">
      <w:pPr>
        <w:jc w:val="both"/>
        <w:rPr>
          <w:bCs/>
          <w:lang w:val="en-US"/>
        </w:rPr>
      </w:pPr>
      <w:r w:rsidRPr="00E340B5">
        <w:rPr>
          <w:bCs/>
          <w:lang w:val="en-US"/>
        </w:rPr>
        <w:t xml:space="preserve">29. With the syndrome of weakness of the sinus node on the ECG, there may be:(1) sinus tachycardia (2) bradysystolic form of atrial fibrillation (3) sinus arrhythmia (4) lengthened PQ(5) shortened PQ. </w:t>
      </w:r>
    </w:p>
    <w:p w14:paraId="62E5C326" w14:textId="77777777" w:rsidR="00EB7815" w:rsidRPr="00E340B5" w:rsidRDefault="00EB7815" w:rsidP="00EB7815">
      <w:pPr>
        <w:jc w:val="both"/>
        <w:rPr>
          <w:bCs/>
          <w:lang w:val="en-US"/>
        </w:rPr>
      </w:pPr>
      <w:r w:rsidRPr="00E340B5">
        <w:rPr>
          <w:bCs/>
          <w:lang w:val="en-US"/>
        </w:rPr>
        <w:t xml:space="preserve">30. With the syndrome of weakness of the sinus node on the ECG, there may be:(1) sinus tachycardia (2) sinoatrial blockade (3) sinus arrhythmia (4) lengthened PQ(5) shortened PQ. </w:t>
      </w:r>
    </w:p>
    <w:p w14:paraId="237C6292" w14:textId="77777777" w:rsidR="00EB7815" w:rsidRPr="00E340B5" w:rsidRDefault="00EB7815" w:rsidP="00EB7815">
      <w:pPr>
        <w:jc w:val="both"/>
        <w:rPr>
          <w:bCs/>
          <w:lang w:val="en-US"/>
        </w:rPr>
      </w:pPr>
      <w:r w:rsidRPr="00E340B5">
        <w:rPr>
          <w:bCs/>
          <w:lang w:val="en-US"/>
        </w:rPr>
        <w:t>31. With sinoatrial blockade on the ECG, there may be:(1) lengthened PQ(2) shortened PQ(3) periodic loss of P and QRST(4) Lengthened QT(5) shortened QT.</w:t>
      </w:r>
    </w:p>
    <w:p w14:paraId="75DE45BD" w14:textId="77777777" w:rsidR="00EB7815" w:rsidRPr="00E340B5" w:rsidRDefault="00EB7815" w:rsidP="00EB7815">
      <w:pPr>
        <w:jc w:val="both"/>
        <w:rPr>
          <w:bCs/>
          <w:lang w:val="en-US"/>
        </w:rPr>
      </w:pPr>
      <w:r w:rsidRPr="00E340B5">
        <w:rPr>
          <w:bCs/>
          <w:lang w:val="en-US"/>
        </w:rPr>
        <w:t>32. With Wolf-Parkinson-White syndrome, an ECG may be:(1) lengthened PQ(2) shortened PQ(3) periodic loss of P and QRST(4) Lengthened QT(5) shortened QT.</w:t>
      </w:r>
    </w:p>
    <w:p w14:paraId="6B266788" w14:textId="77777777" w:rsidR="00EB7815" w:rsidRPr="00E340B5" w:rsidRDefault="00EB7815" w:rsidP="00EB7815">
      <w:pPr>
        <w:jc w:val="both"/>
        <w:rPr>
          <w:bCs/>
          <w:lang w:val="en-US"/>
        </w:rPr>
      </w:pPr>
      <w:r w:rsidRPr="00E340B5">
        <w:rPr>
          <w:bCs/>
          <w:lang w:val="en-US"/>
        </w:rPr>
        <w:t>33. With Wolf-Parkinson-White syndrome, an ECG may be:(1) Extended Q(2) delta wave as part of QRS(3) periodic loss of P and QRST(4) Extended QT(5) shortened QT.</w:t>
      </w:r>
    </w:p>
    <w:p w14:paraId="3B5EC09F" w14:textId="77777777" w:rsidR="00EB7815" w:rsidRPr="00E340B5" w:rsidRDefault="00EB7815" w:rsidP="00EB7815">
      <w:pPr>
        <w:jc w:val="both"/>
        <w:rPr>
          <w:bCs/>
          <w:lang w:val="en-US"/>
        </w:rPr>
      </w:pPr>
      <w:r w:rsidRPr="00E340B5">
        <w:rPr>
          <w:bCs/>
          <w:lang w:val="en-US"/>
        </w:rPr>
        <w:t xml:space="preserve">34. With Wolf-Parkinson-White syndrome, an ECG may be:(1) lengthened QQ(2) increased duration and deformation of QRS(3) intermittent loss of P and QRST(4) Lengthened QT(5) shortened QT. </w:t>
      </w:r>
    </w:p>
    <w:p w14:paraId="3D10631C" w14:textId="77777777" w:rsidR="00EB7815" w:rsidRPr="00E340B5" w:rsidRDefault="00EB7815" w:rsidP="00EB7815">
      <w:pPr>
        <w:jc w:val="both"/>
        <w:rPr>
          <w:bCs/>
          <w:lang w:val="en-US"/>
        </w:rPr>
      </w:pPr>
      <w:r w:rsidRPr="00E340B5">
        <w:rPr>
          <w:bCs/>
          <w:lang w:val="en-US"/>
        </w:rPr>
        <w:t>35. With Wolf-Parkinson-White syndrome, an ECG may be:(1) lengthened QQ(2) discordant to the QRS complex displacement of the ST segment(3) periodic loss of P and QRST(4) Lengthened QT(5) shortened QT.</w:t>
      </w:r>
    </w:p>
    <w:p w14:paraId="38B710B9" w14:textId="77777777" w:rsidR="00EB7815" w:rsidRPr="00E340B5" w:rsidRDefault="00EB7815" w:rsidP="00EB7815">
      <w:pPr>
        <w:jc w:val="both"/>
        <w:rPr>
          <w:bCs/>
          <w:lang w:val="en-US"/>
        </w:rPr>
      </w:pPr>
      <w:r w:rsidRPr="00E340B5">
        <w:rPr>
          <w:bCs/>
          <w:lang w:val="en-US"/>
        </w:rPr>
        <w:t>36. When ventricular fibrillation is observed on an ECG:(1) Elongated Q(2) discordant to the QRS complex displacement of the ST segment (3) periodic loss of P and QRST(4) Elongated QT(5) irregular and unequal in waveform, resembling a sinusoidal curve, the absence of QRS complexes.</w:t>
      </w:r>
    </w:p>
    <w:p w14:paraId="62096418" w14:textId="77777777" w:rsidR="00EB7815" w:rsidRPr="00E340B5" w:rsidRDefault="00EB7815" w:rsidP="00EB7815">
      <w:pPr>
        <w:jc w:val="both"/>
        <w:rPr>
          <w:bCs/>
          <w:lang w:val="en-US"/>
        </w:rPr>
      </w:pPr>
      <w:r w:rsidRPr="00E340B5">
        <w:rPr>
          <w:bCs/>
          <w:lang w:val="en-US"/>
        </w:rPr>
        <w:t xml:space="preserve">37. With an asystole on an ECG, there is:(1) Elongated Q(2) discordant to the QRS complex displacement of the ST segment(3) straight line (4) Elongated QT(5) shortened QT. </w:t>
      </w:r>
    </w:p>
    <w:p w14:paraId="1D51D339" w14:textId="77777777" w:rsidR="00EB7815" w:rsidRPr="00E340B5" w:rsidRDefault="00EB7815" w:rsidP="00EB7815">
      <w:pPr>
        <w:jc w:val="both"/>
        <w:rPr>
          <w:bCs/>
          <w:lang w:val="en-US"/>
        </w:rPr>
      </w:pPr>
      <w:r w:rsidRPr="00E340B5">
        <w:rPr>
          <w:bCs/>
          <w:lang w:val="en-US"/>
        </w:rPr>
        <w:t>38. When relieving atrial fibrillation, amiodarone is used intravenously in a dose:(1) 100-150mg (2) 150-200mg (3) 200-250mg (4) 250-300mg (5) 300-450mg.</w:t>
      </w:r>
    </w:p>
    <w:p w14:paraId="6720F7C3" w14:textId="77777777" w:rsidR="00EB7815" w:rsidRPr="00E340B5" w:rsidRDefault="00EB7815" w:rsidP="00EB7815">
      <w:pPr>
        <w:jc w:val="both"/>
        <w:rPr>
          <w:bCs/>
          <w:lang w:val="en-US"/>
        </w:rPr>
      </w:pPr>
      <w:r w:rsidRPr="00E340B5">
        <w:rPr>
          <w:bCs/>
          <w:lang w:val="en-US"/>
        </w:rPr>
        <w:t>39. When relieving supraventricular tachycardia, amiodarone is used intravenously at a dose of: (1) 100-150mg (2) 150-200mg (3) 200-250mg (4) 250-300mg (5) 300-450mg.</w:t>
      </w:r>
    </w:p>
    <w:p w14:paraId="76CDEDAC" w14:textId="77777777" w:rsidR="00EB7815" w:rsidRPr="00E340B5" w:rsidRDefault="00EB7815" w:rsidP="00EB7815">
      <w:pPr>
        <w:jc w:val="both"/>
        <w:rPr>
          <w:bCs/>
          <w:lang w:val="en-US"/>
        </w:rPr>
      </w:pPr>
      <w:r w:rsidRPr="00E340B5">
        <w:rPr>
          <w:bCs/>
          <w:lang w:val="en-US"/>
        </w:rPr>
        <w:t xml:space="preserve">40. When relieving ventricular tachycardia, amiodarone is used intravenously at a dose of:(1) 100-150mg (2) 150-200mg (3) 200-250mg (4) 250-300mg (5) 300-450mg. </w:t>
      </w:r>
    </w:p>
    <w:p w14:paraId="5523C6A9" w14:textId="77777777" w:rsidR="00EB7815" w:rsidRPr="00E340B5" w:rsidRDefault="00EB7815" w:rsidP="00EB7815">
      <w:pPr>
        <w:jc w:val="both"/>
        <w:rPr>
          <w:bCs/>
          <w:lang w:val="en-US"/>
        </w:rPr>
      </w:pPr>
      <w:r w:rsidRPr="00E340B5">
        <w:rPr>
          <w:bCs/>
          <w:lang w:val="en-US"/>
        </w:rPr>
        <w:t>41. When relieving frequent ventricular extrasystole, amiodarone is used intravenously in a dose:(1) 300-450mg (2) 150-200mg (3) 200-250mg (4) 250-300mg (5) 100-150mg.</w:t>
      </w:r>
    </w:p>
    <w:p w14:paraId="58891FE1" w14:textId="77777777" w:rsidR="00EB7815" w:rsidRPr="00E340B5" w:rsidRDefault="00EB7815" w:rsidP="00EB7815">
      <w:pPr>
        <w:jc w:val="both"/>
        <w:rPr>
          <w:bCs/>
          <w:lang w:val="en-US"/>
        </w:rPr>
      </w:pPr>
      <w:r w:rsidRPr="00E340B5">
        <w:rPr>
          <w:bCs/>
          <w:lang w:val="en-US"/>
        </w:rPr>
        <w:t>42. When relieving frequent supraventricular extrasystole, amiodarone is used intravenously at a dose of: (1) 300-450mg (2) 150-200mg (3) 200-250mg (4) 250-300mg (5) 100-150mg.</w:t>
      </w:r>
    </w:p>
    <w:p w14:paraId="1F98D674" w14:textId="77777777" w:rsidR="00EB7815" w:rsidRPr="00E340B5" w:rsidRDefault="00EB7815" w:rsidP="00EB7815">
      <w:pPr>
        <w:jc w:val="both"/>
        <w:rPr>
          <w:bCs/>
          <w:lang w:val="en-US"/>
        </w:rPr>
      </w:pPr>
      <w:r w:rsidRPr="00E340B5">
        <w:rPr>
          <w:bCs/>
          <w:lang w:val="en-US"/>
        </w:rPr>
        <w:t>43. When relieving ventricular tachycardia, novocainamide is used intravenously at a dose of:(1) 100mg (2) 200mg (3) 300mg (4) 1000mg (5) 2000mg.</w:t>
      </w:r>
    </w:p>
    <w:p w14:paraId="4567E034" w14:textId="77777777" w:rsidR="00EB7815" w:rsidRPr="00E340B5" w:rsidRDefault="00EB7815" w:rsidP="00EB7815">
      <w:pPr>
        <w:jc w:val="both"/>
        <w:rPr>
          <w:bCs/>
          <w:lang w:val="en-US"/>
        </w:rPr>
      </w:pPr>
      <w:r w:rsidRPr="00E340B5">
        <w:rPr>
          <w:bCs/>
          <w:lang w:val="en-US"/>
        </w:rPr>
        <w:t>44. When relieving atrial fibrillation, propafenone is used intravenously in a dose:(1) 0.1-0.2mg/kg body weight (2) 0.2-0.4mg/kg body weight (3) 0.4-0.6mg/kg body weight (4) 1-2 mg/kg body weight (5) 10-20 mg/kg body weight.</w:t>
      </w:r>
    </w:p>
    <w:p w14:paraId="3D111058" w14:textId="77777777" w:rsidR="00EB7815" w:rsidRPr="00E340B5" w:rsidRDefault="00EB7815" w:rsidP="00EB7815">
      <w:pPr>
        <w:jc w:val="both"/>
        <w:rPr>
          <w:bCs/>
          <w:lang w:val="en-US"/>
        </w:rPr>
      </w:pPr>
      <w:r w:rsidRPr="00E340B5">
        <w:rPr>
          <w:bCs/>
          <w:lang w:val="en-US"/>
        </w:rPr>
        <w:t>45. Atrial flutter on an ECG is characterized by:(1) high T wave (2) instead of P wave F waves (3) the presence of premature QRS complexes (4) shortening of PQ intervals (5) the presence of a delta wave.</w:t>
      </w:r>
    </w:p>
    <w:p w14:paraId="52ACD78F" w14:textId="77777777" w:rsidR="00EB7815" w:rsidRPr="00E340B5" w:rsidRDefault="00EB7815" w:rsidP="00EB7815">
      <w:pPr>
        <w:jc w:val="both"/>
        <w:rPr>
          <w:bCs/>
          <w:lang w:val="en-US"/>
        </w:rPr>
      </w:pPr>
      <w:r w:rsidRPr="00E340B5">
        <w:rPr>
          <w:bCs/>
          <w:lang w:val="en-US"/>
        </w:rPr>
        <w:t xml:space="preserve">46. Supraventricular tachycardia on an ECG is characterized by:(1) a high T wave (2) instead of the P wave F waves (3) an increase in heart rate to 140-220 per minute (4) shortening of PQ intervals (5) the presence of a delta wave. </w:t>
      </w:r>
    </w:p>
    <w:p w14:paraId="4BD66FC0" w14:textId="77777777" w:rsidR="00EB7815" w:rsidRPr="00E340B5" w:rsidRDefault="00EB7815" w:rsidP="00EB7815">
      <w:pPr>
        <w:jc w:val="both"/>
        <w:rPr>
          <w:bCs/>
          <w:lang w:val="en-US"/>
        </w:rPr>
      </w:pPr>
      <w:r w:rsidRPr="00E340B5">
        <w:rPr>
          <w:bCs/>
          <w:lang w:val="en-US"/>
        </w:rPr>
        <w:t xml:space="preserve">47. Atrial flutter on an ECG is characterized by:(1) a high T wave (2) the presence of F-shaped waves (3) the presence of premature QRS complexes (4) shortening of PQ intervals (5) the presence of a delta wave. </w:t>
      </w:r>
    </w:p>
    <w:p w14:paraId="7C89FAAE" w14:textId="77777777" w:rsidR="00EB7815" w:rsidRPr="00E340B5" w:rsidRDefault="00EB7815" w:rsidP="00EB7815">
      <w:pPr>
        <w:jc w:val="both"/>
        <w:rPr>
          <w:bCs/>
          <w:lang w:val="en-US"/>
        </w:rPr>
      </w:pPr>
      <w:r w:rsidRPr="00E340B5">
        <w:rPr>
          <w:bCs/>
          <w:lang w:val="en-US"/>
        </w:rPr>
        <w:lastRenderedPageBreak/>
        <w:t>48. For a complete blockade of the left leg of the Gis beam on an ECG, it is characteristic:(1) QRS less than 0.1 sec (2) deformation and expansion of ventricular complexes in the left thoracic leads for more than 0.12 seconds (3) deformation P(4) lengthened QT(5) shortened QT.</w:t>
      </w:r>
    </w:p>
    <w:p w14:paraId="5462CE8F" w14:textId="77777777" w:rsidR="00EB7815" w:rsidRPr="00E340B5" w:rsidRDefault="00EB7815" w:rsidP="00EB7815">
      <w:pPr>
        <w:jc w:val="both"/>
        <w:rPr>
          <w:bCs/>
          <w:lang w:val="en-US"/>
        </w:rPr>
      </w:pPr>
      <w:r w:rsidRPr="00E340B5">
        <w:rPr>
          <w:bCs/>
          <w:lang w:val="en-US"/>
        </w:rPr>
        <w:t xml:space="preserve">49. For complete blockade of the right leg of the Gis beam on the ECG, it is characteristic:(1) QRS less than 0.1 sec.(2) broadening of the QRS complex more than 0.12 sec. the appearance of the S wave in the left thoracic leads (3) deformation of P(4) lengthened QT(5) shortened QT. </w:t>
      </w:r>
    </w:p>
    <w:p w14:paraId="6D9B2CC5" w14:textId="77777777" w:rsidR="00EB7815" w:rsidRPr="00E340B5" w:rsidRDefault="00EB7815" w:rsidP="00EB7815">
      <w:pPr>
        <w:jc w:val="both"/>
        <w:rPr>
          <w:bCs/>
          <w:lang w:val="en-US"/>
        </w:rPr>
      </w:pPr>
      <w:r w:rsidRPr="00E340B5">
        <w:rPr>
          <w:bCs/>
          <w:lang w:val="en-US"/>
        </w:rPr>
        <w:t xml:space="preserve">50. Possible side effect of amiodarone with prolonged use:(1) sinus tachycardia (2) sinus arrhythmia (3) increased photosensitivity (4) swelling (5) redness of the skin. </w:t>
      </w:r>
    </w:p>
    <w:p w14:paraId="75118630" w14:textId="77777777" w:rsidR="00EB7815" w:rsidRPr="00E340B5" w:rsidRDefault="00EB7815" w:rsidP="00EB7815">
      <w:pPr>
        <w:jc w:val="both"/>
        <w:rPr>
          <w:bCs/>
          <w:lang w:val="en-US"/>
        </w:rPr>
      </w:pPr>
      <w:r w:rsidRPr="00E340B5">
        <w:rPr>
          <w:bCs/>
          <w:lang w:val="en-US"/>
        </w:rPr>
        <w:t>51. Possible side effect of amiodarone with prolonged use:(1) sinus tachycardia (2) sinus arrhythmia (3) thyroid dysfunction (4) edema (5) redness of the skin.</w:t>
      </w:r>
    </w:p>
    <w:p w14:paraId="3C55CCC2" w14:textId="77777777" w:rsidR="00EB7815" w:rsidRPr="00E340B5" w:rsidRDefault="00EB7815" w:rsidP="00EB7815">
      <w:pPr>
        <w:jc w:val="both"/>
        <w:rPr>
          <w:bCs/>
          <w:lang w:val="en-US"/>
        </w:rPr>
      </w:pPr>
      <w:r w:rsidRPr="00E340B5">
        <w:rPr>
          <w:bCs/>
          <w:lang w:val="en-US"/>
        </w:rPr>
        <w:t>52. Lidocaine, according to the Williams classification of antiarrhythmic drugs, refers to:(1) Group I A(2) Group I B(3) Group I C(4) Group II(5) Group III.</w:t>
      </w:r>
    </w:p>
    <w:p w14:paraId="429D08EA" w14:textId="77777777" w:rsidR="00EB7815" w:rsidRPr="00E340B5" w:rsidRDefault="00EB7815" w:rsidP="00EB7815">
      <w:pPr>
        <w:jc w:val="both"/>
        <w:rPr>
          <w:bCs/>
          <w:lang w:val="en-US"/>
        </w:rPr>
      </w:pPr>
      <w:r w:rsidRPr="00E340B5">
        <w:rPr>
          <w:bCs/>
          <w:lang w:val="en-US"/>
        </w:rPr>
        <w:t>53. The drug amiodarone according to the Williams classification of antiarrhythmic drugs refers to:(1) Group I A(2) Group I B(3) Group I C(4) Group II(5) Group III.</w:t>
      </w:r>
    </w:p>
    <w:p w14:paraId="1D6BDC11" w14:textId="77777777" w:rsidR="00EB7815" w:rsidRPr="00E340B5" w:rsidRDefault="00EB7815" w:rsidP="00EB7815">
      <w:pPr>
        <w:jc w:val="both"/>
        <w:rPr>
          <w:bCs/>
          <w:lang w:val="en-US"/>
        </w:rPr>
      </w:pPr>
      <w:r w:rsidRPr="00E340B5">
        <w:rPr>
          <w:bCs/>
          <w:lang w:val="en-US"/>
        </w:rPr>
        <w:t>54. For the relief of ventricular tachycardia, it is used:(1) electro-pulse therapy (2) verapamil(3) veroshpiron (4) ATP (5) propranolol.</w:t>
      </w:r>
    </w:p>
    <w:p w14:paraId="4DE63099" w14:textId="77777777" w:rsidR="00EB7815" w:rsidRPr="00E340B5" w:rsidRDefault="00EB7815" w:rsidP="00EB7815">
      <w:pPr>
        <w:jc w:val="both"/>
        <w:rPr>
          <w:bCs/>
          <w:lang w:val="en-US"/>
        </w:rPr>
      </w:pPr>
    </w:p>
    <w:p w14:paraId="12E32ECF" w14:textId="77777777" w:rsidR="00EB7815" w:rsidRPr="00E340B5" w:rsidRDefault="00EB7815" w:rsidP="00EB7815">
      <w:pPr>
        <w:jc w:val="both"/>
        <w:rPr>
          <w:bCs/>
          <w:lang w:val="en-US"/>
        </w:rPr>
      </w:pPr>
      <w:r w:rsidRPr="00E340B5">
        <w:rPr>
          <w:bCs/>
          <w:lang w:val="en-US"/>
        </w:rPr>
        <w:t>Response standards: 1(1); 2(3); 3(1); 4(1); 5(1); 6(4); 7(2); 8(4); 9(4); 10(4); 11(2); 12(2); 13(4); 14(2); 15(1); 16(1); 17(3); 18(4); 19(2); 20(2); 21(4); 22(3); 23(2); 24(2); 25(3); 26(3); 27(4); 28(2); 29(2); 30(2); 31(3); 32(2); 33(2); 34(2); 35(2); 36(5); 37(3); 38(5); 39(5); 40(5); 41(1); 42(1); 43(4); 44(4); 45(2); 46(3); 47(2); 48(2); 49(2); 50(3); 51(3); 52(2); 53(5); 54(1).</w:t>
      </w:r>
    </w:p>
    <w:p w14:paraId="30876AC8" w14:textId="77777777" w:rsidR="00EB7815" w:rsidRPr="00E340B5" w:rsidRDefault="00EB7815" w:rsidP="00EB7815">
      <w:pPr>
        <w:jc w:val="both"/>
        <w:rPr>
          <w:bCs/>
          <w:lang w:val="en-US"/>
        </w:rPr>
      </w:pPr>
    </w:p>
    <w:p w14:paraId="56183B3E" w14:textId="77777777" w:rsidR="00EB7815" w:rsidRPr="00E340B5" w:rsidRDefault="00EB7815" w:rsidP="00EB7815">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7AA5A963"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060426F" w14:textId="77777777" w:rsidR="00EB7815" w:rsidRPr="00E340B5" w:rsidRDefault="00EB7815" w:rsidP="00EB7815">
      <w:pPr>
        <w:numPr>
          <w:ilvl w:val="0"/>
          <w:numId w:val="73"/>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7E185C0" w14:textId="77777777" w:rsidR="00EB7815" w:rsidRPr="00E340B5" w:rsidRDefault="00EB7815" w:rsidP="00EB7815">
      <w:pPr>
        <w:numPr>
          <w:ilvl w:val="0"/>
          <w:numId w:val="73"/>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31D4E008" w14:textId="77777777" w:rsidR="00EB7815" w:rsidRPr="00E340B5" w:rsidRDefault="00EB7815" w:rsidP="00EB7815">
      <w:pPr>
        <w:numPr>
          <w:ilvl w:val="0"/>
          <w:numId w:val="73"/>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EA35F1C"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C848498" w14:textId="77777777" w:rsidR="00EB7815" w:rsidRPr="00E340B5" w:rsidRDefault="00EB7815" w:rsidP="00EB7815">
      <w:pPr>
        <w:numPr>
          <w:ilvl w:val="0"/>
          <w:numId w:val="74"/>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32DFA9BD" w14:textId="77777777" w:rsidR="00EB7815" w:rsidRPr="00E340B5" w:rsidRDefault="00EB7815" w:rsidP="00EB7815">
      <w:pPr>
        <w:numPr>
          <w:ilvl w:val="0"/>
          <w:numId w:val="7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[Электронный учебник]. – Jaypee Brothers Medical Pub, 2026. – 375 pp. </w:t>
      </w:r>
      <w:hyperlink r:id="rId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/9789366162492</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97F8E80" w14:textId="77777777" w:rsidR="00EB7815" w:rsidRPr="00E340B5" w:rsidRDefault="00EB7815" w:rsidP="00EB7815">
      <w:pPr>
        <w:numPr>
          <w:ilvl w:val="0"/>
          <w:numId w:val="74"/>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[Электронный учебник]. – Jaypee Brothers Medical Pub, 2025. – 828 pp. </w:t>
      </w:r>
      <w:hyperlink r:id="rId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/9789351521754</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3D8AB258" w14:textId="77777777" w:rsidR="00EB7815" w:rsidRPr="00E340B5" w:rsidRDefault="00EB7815" w:rsidP="00EB7815">
      <w:pPr>
        <w:numPr>
          <w:ilvl w:val="0"/>
          <w:numId w:val="74"/>
        </w:numPr>
        <w:shd w:val="clear" w:color="auto" w:fill="FFFFFF"/>
        <w:tabs>
          <w:tab w:val="clear" w:pos="785"/>
          <w:tab w:val="num" w:pos="720"/>
          <w:tab w:val="left" w:leader="dot" w:pos="7721"/>
        </w:tabs>
        <w:ind w:left="720" w:right="471"/>
        <w:jc w:val="both"/>
        <w:outlineLvl w:val="0"/>
        <w:rPr>
          <w:lang w:val="en-US"/>
        </w:rPr>
      </w:pPr>
      <w:r w:rsidRPr="00E340B5">
        <w:rPr>
          <w:i/>
          <w:lang w:val="en-US"/>
        </w:rPr>
        <w:lastRenderedPageBreak/>
        <w:t>Maisel A., Peacock W.</w:t>
      </w:r>
      <w:r w:rsidRPr="00E340B5">
        <w:rPr>
          <w:lang w:val="en-US"/>
        </w:rPr>
        <w:t xml:space="preserve"> Textbook of Emergency Cardiology [Электронный учебник]. – Jaypee Brothers Medical Pub, 2025. – 437 pp. </w:t>
      </w:r>
      <w:hyperlink r:id="rId1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/9789386322241</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0CE8BEC0" w14:textId="77777777" w:rsidR="00EB7815" w:rsidRPr="00E340B5" w:rsidRDefault="00EB7815" w:rsidP="00EB7815">
      <w:pPr>
        <w:numPr>
          <w:ilvl w:val="0"/>
          <w:numId w:val="74"/>
        </w:numPr>
        <w:shd w:val="clear" w:color="auto" w:fill="FFFFFF"/>
        <w:tabs>
          <w:tab w:val="clear" w:pos="785"/>
          <w:tab w:val="num" w:pos="720"/>
          <w:tab w:val="left" w:leader="dot" w:pos="7721"/>
        </w:tabs>
        <w:ind w:left="720" w:right="471"/>
        <w:jc w:val="both"/>
        <w:outlineLvl w:val="0"/>
        <w:rPr>
          <w:lang w:val="en-US"/>
        </w:rPr>
      </w:pPr>
      <w:r w:rsidRPr="00E340B5">
        <w:rPr>
          <w:i/>
          <w:lang w:val="en-US"/>
        </w:rPr>
        <w:t>Golwalla S.A.</w:t>
      </w:r>
      <w:r w:rsidRPr="00E340B5">
        <w:rPr>
          <w:lang w:val="en-US"/>
        </w:rPr>
        <w:t xml:space="preserve"> Golwalla’s Electrocardiography for Medical Students and General Practitioners [Электронный учебник]. – 15th ed. – Jaypee Brothers Medical Pub, 2022. – 82 pp. </w:t>
      </w:r>
      <w:hyperlink r:id="rId1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 xml:space="preserve">/9789354654923 </w:t>
        </w:r>
      </w:hyperlink>
      <w:r w:rsidRPr="00E340B5">
        <w:t xml:space="preserve">(дата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57EA8AFD" w14:textId="77777777" w:rsidR="00EB7815" w:rsidRPr="00E340B5" w:rsidRDefault="00EB7815" w:rsidP="00EB7815">
      <w:pPr>
        <w:shd w:val="clear" w:color="auto" w:fill="FFFFFF"/>
        <w:tabs>
          <w:tab w:val="left" w:leader="dot" w:pos="7721"/>
        </w:tabs>
        <w:ind w:right="470"/>
        <w:outlineLvl w:val="0"/>
        <w:rPr>
          <w:b/>
          <w:bCs/>
          <w:spacing w:val="1"/>
          <w:w w:val="101"/>
          <w:lang w:val="en-US"/>
        </w:rPr>
      </w:pPr>
      <w:r w:rsidRPr="00E340B5">
        <w:rPr>
          <w:b/>
          <w:bCs/>
          <w:spacing w:val="1"/>
          <w:w w:val="101"/>
          <w:lang w:val="en-US"/>
        </w:rPr>
        <w:t xml:space="preserve"> </w:t>
      </w:r>
    </w:p>
    <w:p w14:paraId="5BE2F170"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2C553440"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BC23791" w14:textId="77777777" w:rsidR="00EB7815" w:rsidRPr="00E340B5" w:rsidRDefault="00EB7815" w:rsidP="00EB7815">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B7815" w:rsidRPr="00E340B5" w14:paraId="4600A629" w14:textId="77777777" w:rsidTr="00AE395A">
        <w:tc>
          <w:tcPr>
            <w:tcW w:w="534" w:type="dxa"/>
          </w:tcPr>
          <w:p w14:paraId="44DA97FB"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1055E04"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5F46D2A" w14:textId="77777777" w:rsidR="00EB7815" w:rsidRPr="00E340B5" w:rsidRDefault="00EB7815"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5D0C9017" w14:textId="77777777" w:rsidR="00EB7815" w:rsidRPr="00E340B5" w:rsidRDefault="00EB7815" w:rsidP="00AE395A">
            <w:pPr>
              <w:tabs>
                <w:tab w:val="left" w:leader="dot" w:pos="7721"/>
              </w:tabs>
              <w:ind w:right="470"/>
              <w:jc w:val="center"/>
              <w:outlineLvl w:val="0"/>
              <w:rPr>
                <w:rFonts w:eastAsia="Calibri"/>
              </w:rPr>
            </w:pPr>
            <w:r w:rsidRPr="00E340B5">
              <w:rPr>
                <w:rFonts w:eastAsia="Calibri"/>
              </w:rPr>
              <w:t>Resource Annotation</w:t>
            </w:r>
          </w:p>
        </w:tc>
      </w:tr>
      <w:tr w:rsidR="00EB7815" w:rsidRPr="009E39B6" w14:paraId="17BE09DA" w14:textId="77777777" w:rsidTr="00AE395A">
        <w:tc>
          <w:tcPr>
            <w:tcW w:w="534" w:type="dxa"/>
          </w:tcPr>
          <w:p w14:paraId="21F34AA3"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0D831D98" w14:textId="77777777" w:rsidR="00EB7815" w:rsidRPr="00E340B5" w:rsidRDefault="00EB7815"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A13038B" w14:textId="77777777" w:rsidR="00EB7815" w:rsidRPr="00E340B5" w:rsidRDefault="00EB7815" w:rsidP="00AE395A">
            <w:pPr>
              <w:tabs>
                <w:tab w:val="left" w:leader="dot" w:pos="7721"/>
              </w:tabs>
              <w:ind w:right="470"/>
              <w:outlineLvl w:val="0"/>
              <w:rPr>
                <w:rFonts w:eastAsia="Calibri"/>
                <w:lang w:val="en-US"/>
              </w:rPr>
            </w:pPr>
            <w:hyperlink r:id="rId12" w:history="1">
              <w:r w:rsidRPr="00E340B5">
                <w:rPr>
                  <w:rStyle w:val="afa"/>
                  <w:color w:val="auto"/>
                </w:rPr>
                <w:t>https://el.nsmu.ru/</w:t>
              </w:r>
            </w:hyperlink>
            <w:r w:rsidRPr="00E340B5">
              <w:rPr>
                <w:lang w:val="en-US"/>
              </w:rPr>
              <w:t xml:space="preserve"> </w:t>
            </w:r>
          </w:p>
        </w:tc>
        <w:tc>
          <w:tcPr>
            <w:tcW w:w="3793" w:type="dxa"/>
          </w:tcPr>
          <w:p w14:paraId="467BD598"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B7815" w:rsidRPr="00E340B5" w14:paraId="6ECA790D" w14:textId="77777777" w:rsidTr="00AE395A">
        <w:tc>
          <w:tcPr>
            <w:tcW w:w="534" w:type="dxa"/>
          </w:tcPr>
          <w:p w14:paraId="708CBDAB"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62554247" w14:textId="77777777" w:rsidR="00EB7815" w:rsidRPr="00E340B5" w:rsidRDefault="00EB7815"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7BDC930D" w14:textId="77777777" w:rsidR="00EB7815" w:rsidRPr="00E340B5" w:rsidRDefault="00EB7815"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58026430"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Open resource</w:t>
            </w:r>
          </w:p>
        </w:tc>
      </w:tr>
      <w:tr w:rsidR="00EB7815" w:rsidRPr="009E39B6" w14:paraId="25F2D5F5" w14:textId="77777777" w:rsidTr="00AE395A">
        <w:tc>
          <w:tcPr>
            <w:tcW w:w="534" w:type="dxa"/>
          </w:tcPr>
          <w:p w14:paraId="6892CBF9"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62A81128" w14:textId="77777777" w:rsidR="00EB7815" w:rsidRPr="00E340B5" w:rsidRDefault="00EB7815"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64A7157A" w14:textId="77777777" w:rsidR="00EB7815" w:rsidRPr="00E340B5" w:rsidRDefault="00EB7815" w:rsidP="00AE395A">
            <w:pPr>
              <w:ind w:left="33" w:hanging="33"/>
              <w:rPr>
                <w:rFonts w:eastAsia="Calibri"/>
                <w:lang w:val="en-US"/>
              </w:rPr>
            </w:pPr>
            <w:r w:rsidRPr="00E340B5">
              <w:t>www.jaypeedigital.com</w:t>
            </w:r>
          </w:p>
        </w:tc>
        <w:tc>
          <w:tcPr>
            <w:tcW w:w="3793" w:type="dxa"/>
          </w:tcPr>
          <w:p w14:paraId="78EFE360"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B7815" w:rsidRPr="009E39B6" w14:paraId="7382FD72" w14:textId="77777777" w:rsidTr="00AE395A">
        <w:tc>
          <w:tcPr>
            <w:tcW w:w="534" w:type="dxa"/>
          </w:tcPr>
          <w:p w14:paraId="7006EA0C"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544DCA97" w14:textId="77777777" w:rsidR="00EB7815" w:rsidRPr="00E340B5" w:rsidRDefault="00EB7815"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761E2FD" w14:textId="77777777" w:rsidR="00EB7815" w:rsidRPr="00E340B5" w:rsidRDefault="00EB7815" w:rsidP="00AE395A">
            <w:pPr>
              <w:ind w:left="33" w:hanging="33"/>
            </w:pPr>
            <w:r w:rsidRPr="00E340B5">
              <w:t>pubmed.ncbi.nlm.nih.gov</w:t>
            </w:r>
          </w:p>
        </w:tc>
        <w:tc>
          <w:tcPr>
            <w:tcW w:w="3793" w:type="dxa"/>
          </w:tcPr>
          <w:p w14:paraId="114DDF7A"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B7815" w:rsidRPr="009E39B6" w14:paraId="67A96BD8" w14:textId="77777777" w:rsidTr="00AE395A">
        <w:tc>
          <w:tcPr>
            <w:tcW w:w="534" w:type="dxa"/>
          </w:tcPr>
          <w:p w14:paraId="0341EC1D"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130BC504" w14:textId="77777777" w:rsidR="00EB7815" w:rsidRPr="00E340B5" w:rsidRDefault="00EB7815"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591F1F0" w14:textId="77777777" w:rsidR="00EB7815" w:rsidRPr="00E340B5" w:rsidRDefault="00EB7815" w:rsidP="00AE395A">
            <w:pPr>
              <w:ind w:left="33" w:hanging="33"/>
            </w:pPr>
            <w:r w:rsidRPr="00E340B5">
              <w:t>www.studentlibrary.ru/</w:t>
            </w:r>
            <w:r w:rsidRPr="00E340B5">
              <w:br/>
            </w:r>
          </w:p>
        </w:tc>
        <w:tc>
          <w:tcPr>
            <w:tcW w:w="3793" w:type="dxa"/>
          </w:tcPr>
          <w:p w14:paraId="0AFB599C"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99B23D2" w14:textId="77777777" w:rsidR="00EB7815" w:rsidRPr="00E340B5" w:rsidRDefault="00EB7815" w:rsidP="00EB7815">
      <w:pPr>
        <w:shd w:val="clear" w:color="auto" w:fill="FFFFFF"/>
        <w:tabs>
          <w:tab w:val="left" w:leader="dot" w:pos="7721"/>
        </w:tabs>
        <w:ind w:right="470"/>
        <w:jc w:val="both"/>
        <w:outlineLvl w:val="0"/>
        <w:rPr>
          <w:lang w:val="en-US"/>
        </w:rPr>
      </w:pPr>
    </w:p>
    <w:p w14:paraId="7FBA0DC5" w14:textId="77777777" w:rsidR="00EB7815" w:rsidRPr="00E340B5" w:rsidRDefault="00EB7815" w:rsidP="00EB7815">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FAF40A5" w14:textId="77777777" w:rsidR="00EB7815" w:rsidRPr="00E340B5" w:rsidRDefault="00EB7815" w:rsidP="00EB7815">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B7815" w:rsidRPr="00E340B5" w14:paraId="2594460C" w14:textId="77777777" w:rsidTr="00AE395A">
        <w:tc>
          <w:tcPr>
            <w:tcW w:w="534" w:type="dxa"/>
          </w:tcPr>
          <w:p w14:paraId="214FBA02" w14:textId="77777777" w:rsidR="00EB7815" w:rsidRPr="00E340B5" w:rsidRDefault="00EB7815" w:rsidP="00AE395A">
            <w:pPr>
              <w:tabs>
                <w:tab w:val="left" w:leader="dot" w:pos="7721"/>
              </w:tabs>
              <w:ind w:right="470"/>
              <w:jc w:val="both"/>
              <w:outlineLvl w:val="0"/>
              <w:rPr>
                <w:rFonts w:eastAsia="Calibri"/>
              </w:rPr>
            </w:pPr>
            <w:r w:rsidRPr="00E340B5">
              <w:rPr>
                <w:rFonts w:eastAsia="Calibri"/>
              </w:rPr>
              <w:t>№</w:t>
            </w:r>
          </w:p>
        </w:tc>
        <w:tc>
          <w:tcPr>
            <w:tcW w:w="2438" w:type="dxa"/>
          </w:tcPr>
          <w:p w14:paraId="0A9F9DD2" w14:textId="77777777" w:rsidR="00EB7815" w:rsidRPr="00E340B5" w:rsidRDefault="00EB7815"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28763285" w14:textId="77777777" w:rsidR="00EB7815" w:rsidRPr="00E340B5" w:rsidRDefault="00EB7815"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597CD8C1" w14:textId="77777777" w:rsidR="00EB7815" w:rsidRPr="00E340B5" w:rsidRDefault="00EB7815" w:rsidP="00AE395A">
            <w:pPr>
              <w:tabs>
                <w:tab w:val="left" w:leader="dot" w:pos="7721"/>
              </w:tabs>
              <w:ind w:right="141"/>
              <w:jc w:val="both"/>
              <w:outlineLvl w:val="0"/>
              <w:rPr>
                <w:rFonts w:eastAsia="Calibri"/>
              </w:rPr>
            </w:pPr>
            <w:r w:rsidRPr="00E340B5">
              <w:rPr>
                <w:rFonts w:eastAsia="Calibri"/>
              </w:rPr>
              <w:t>E-course implementation model</w:t>
            </w:r>
          </w:p>
        </w:tc>
      </w:tr>
      <w:tr w:rsidR="00EB7815" w:rsidRPr="009E39B6" w14:paraId="66D4821D" w14:textId="77777777" w:rsidTr="00AE395A">
        <w:tc>
          <w:tcPr>
            <w:tcW w:w="534" w:type="dxa"/>
          </w:tcPr>
          <w:p w14:paraId="444FFD58"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4BB701A5"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6C6E744" w14:textId="77777777" w:rsidR="00EB7815" w:rsidRPr="00E340B5" w:rsidRDefault="00EB7815"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57A2EAC0" w14:textId="77777777" w:rsidR="00EB7815" w:rsidRPr="00E340B5" w:rsidRDefault="00EB7815" w:rsidP="00AE395A">
            <w:pPr>
              <w:rPr>
                <w:rFonts w:eastAsia="Calibri"/>
                <w:lang w:val="en-US"/>
              </w:rPr>
            </w:pPr>
            <w:hyperlink r:id="rId13" w:history="1">
              <w:r w:rsidRPr="00E340B5">
                <w:rPr>
                  <w:rStyle w:val="afa"/>
                  <w:rFonts w:eastAsia="Calibri"/>
                  <w:color w:val="auto"/>
                  <w:lang w:val="en-US"/>
                </w:rPr>
                <w:t>https://edu.nsmu.ru/course/view.php?id=14187</w:t>
              </w:r>
            </w:hyperlink>
            <w:r w:rsidRPr="00E340B5">
              <w:rPr>
                <w:rFonts w:eastAsia="Calibri"/>
                <w:lang w:val="en-US"/>
              </w:rPr>
              <w:t xml:space="preserve"> </w:t>
            </w:r>
          </w:p>
          <w:p w14:paraId="2014B9CB" w14:textId="77777777" w:rsidR="00EB7815" w:rsidRPr="00E340B5" w:rsidRDefault="00EB7815"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62865C1"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01908D0C" w14:textId="77777777" w:rsidR="00EB7815" w:rsidRPr="00E340B5" w:rsidRDefault="00EB7815" w:rsidP="00EB7815">
      <w:pPr>
        <w:shd w:val="clear" w:color="auto" w:fill="FFFFFF"/>
        <w:tabs>
          <w:tab w:val="left" w:leader="dot" w:pos="7721"/>
        </w:tabs>
        <w:ind w:right="-5"/>
        <w:jc w:val="both"/>
        <w:outlineLvl w:val="0"/>
        <w:rPr>
          <w:lang w:val="en-US"/>
        </w:rPr>
      </w:pPr>
    </w:p>
    <w:p w14:paraId="217FB82A" w14:textId="77777777" w:rsidR="00EB7815" w:rsidRPr="00E340B5" w:rsidRDefault="00EB7815" w:rsidP="00EB7815">
      <w:pPr>
        <w:shd w:val="clear" w:color="auto" w:fill="FFFFFF"/>
        <w:tabs>
          <w:tab w:val="left" w:leader="dot" w:pos="7721"/>
        </w:tabs>
        <w:ind w:right="470"/>
        <w:jc w:val="both"/>
        <w:rPr>
          <w:lang w:val="en-US"/>
        </w:rPr>
      </w:pPr>
    </w:p>
    <w:p w14:paraId="3BC8DC94" w14:textId="77777777" w:rsidR="00EB7815" w:rsidRPr="00E340B5" w:rsidRDefault="00EB7815" w:rsidP="00EB7815">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B7815" w:rsidRPr="009E39B6" w14:paraId="5647CB5E"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23C2FD63" w14:textId="77777777" w:rsidR="00EB7815" w:rsidRPr="00E340B5" w:rsidRDefault="00EB7815" w:rsidP="00AE395A">
            <w:pPr>
              <w:widowControl w:val="0"/>
              <w:tabs>
                <w:tab w:val="left" w:leader="dot" w:pos="7721"/>
              </w:tabs>
              <w:autoSpaceDE w:val="0"/>
              <w:autoSpaceDN w:val="0"/>
              <w:adjustRightInd w:val="0"/>
              <w:ind w:right="470"/>
              <w:rPr>
                <w:w w:val="101"/>
                <w:lang w:val="en-US"/>
              </w:rPr>
            </w:pPr>
            <w:r w:rsidRPr="00E340B5">
              <w:rPr>
                <w:w w:val="101"/>
                <w:lang w:val="en-US"/>
              </w:rPr>
              <w:lastRenderedPageBreak/>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A7F7212" w14:textId="77777777" w:rsidR="00EB7815" w:rsidRPr="00E340B5" w:rsidRDefault="00EB7815"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B7815" w:rsidRPr="009E39B6" w14:paraId="3D329516"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1B51C325" w14:textId="77777777" w:rsidR="00EB7815" w:rsidRPr="00E340B5" w:rsidRDefault="00EB7815"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"Cardiology".</w:t>
            </w:r>
          </w:p>
        </w:tc>
        <w:tc>
          <w:tcPr>
            <w:tcW w:w="5067" w:type="dxa"/>
            <w:tcBorders>
              <w:top w:val="single" w:sz="4" w:space="0" w:color="auto"/>
              <w:left w:val="single" w:sz="4" w:space="0" w:color="auto"/>
              <w:bottom w:val="single" w:sz="4" w:space="0" w:color="auto"/>
              <w:right w:val="single" w:sz="4" w:space="0" w:color="auto"/>
            </w:tcBorders>
          </w:tcPr>
          <w:p w14:paraId="2AB82ECC" w14:textId="77777777" w:rsidR="00EB7815" w:rsidRPr="00E340B5" w:rsidRDefault="00EB7815" w:rsidP="00AE395A">
            <w:pPr>
              <w:spacing w:line="276" w:lineRule="auto"/>
              <w:rPr>
                <w:rFonts w:eastAsiaTheme="minorEastAsia"/>
                <w:w w:val="101"/>
                <w:lang w:val="en-US"/>
              </w:rPr>
            </w:pPr>
            <w:r w:rsidRPr="00E340B5">
              <w:rPr>
                <w:rFonts w:eastAsiaTheme="minorEastAsia"/>
                <w:w w:val="101"/>
                <w:lang w:val="en-US"/>
              </w:rPr>
              <w:t>Completing test tasks (required).</w:t>
            </w:r>
          </w:p>
          <w:p w14:paraId="76E7FF1B" w14:textId="77777777" w:rsidR="00EB7815" w:rsidRPr="00E340B5" w:rsidRDefault="00EB7815"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B7815" w:rsidRPr="009E39B6" w14:paraId="32E89FAE" w14:textId="77777777" w:rsidTr="00AE395A">
        <w:tc>
          <w:tcPr>
            <w:tcW w:w="4503" w:type="dxa"/>
            <w:tcBorders>
              <w:top w:val="single" w:sz="4" w:space="0" w:color="auto"/>
              <w:left w:val="single" w:sz="4" w:space="0" w:color="auto"/>
              <w:bottom w:val="single" w:sz="4" w:space="0" w:color="auto"/>
              <w:right w:val="single" w:sz="4" w:space="0" w:color="auto"/>
            </w:tcBorders>
          </w:tcPr>
          <w:p w14:paraId="588E4495" w14:textId="77777777" w:rsidR="00EB7815" w:rsidRPr="00E340B5" w:rsidRDefault="00EB7815" w:rsidP="00AE395A">
            <w:pPr>
              <w:spacing w:line="276" w:lineRule="auto"/>
              <w:rPr>
                <w:rFonts w:eastAsiaTheme="minorEastAsia"/>
                <w:lang w:val="en-US"/>
              </w:rPr>
            </w:pPr>
            <w:r w:rsidRPr="00E340B5">
              <w:rPr>
                <w:rFonts w:eastAsiaTheme="minorEastAsia"/>
                <w:lang w:val="en-US"/>
              </w:rPr>
              <w:t>Preparation of a staged epicrisis of a patient with arrhythmia / heart block</w:t>
            </w:r>
          </w:p>
        </w:tc>
        <w:tc>
          <w:tcPr>
            <w:tcW w:w="5067" w:type="dxa"/>
            <w:tcBorders>
              <w:top w:val="single" w:sz="4" w:space="0" w:color="auto"/>
              <w:left w:val="single" w:sz="4" w:space="0" w:color="auto"/>
              <w:bottom w:val="single" w:sz="4" w:space="0" w:color="auto"/>
              <w:right w:val="single" w:sz="4" w:space="0" w:color="auto"/>
            </w:tcBorders>
          </w:tcPr>
          <w:p w14:paraId="64E9EEEE" w14:textId="77777777" w:rsidR="00EB7815" w:rsidRPr="00E340B5" w:rsidRDefault="00EB7815" w:rsidP="00AE395A">
            <w:pPr>
              <w:widowControl w:val="0"/>
              <w:autoSpaceDE w:val="0"/>
              <w:autoSpaceDN w:val="0"/>
              <w:adjustRightInd w:val="0"/>
              <w:rPr>
                <w:lang w:val="en-US"/>
              </w:rPr>
            </w:pPr>
            <w:r w:rsidRPr="00E340B5">
              <w:rPr>
                <w:lang w:val="en-US"/>
              </w:rPr>
              <w:t>The design of a staged epicrisis using Microsoft Office</w:t>
            </w:r>
          </w:p>
          <w:p w14:paraId="7D800264" w14:textId="77777777" w:rsidR="00EB7815" w:rsidRPr="00E340B5" w:rsidRDefault="00EB7815" w:rsidP="00AE395A">
            <w:pPr>
              <w:widowControl w:val="0"/>
              <w:autoSpaceDE w:val="0"/>
              <w:autoSpaceDN w:val="0"/>
              <w:adjustRightInd w:val="0"/>
              <w:rPr>
                <w:lang w:val="en-US"/>
              </w:rPr>
            </w:pPr>
            <w:r w:rsidRPr="00E340B5">
              <w:rPr>
                <w:lang w:val="en-US"/>
              </w:rPr>
              <w:t>Preparation for the protection of the stage epicrisis.</w:t>
            </w:r>
          </w:p>
        </w:tc>
      </w:tr>
      <w:tr w:rsidR="00EB7815" w:rsidRPr="00E340B5" w14:paraId="48B4C92F" w14:textId="77777777" w:rsidTr="00AE395A">
        <w:tc>
          <w:tcPr>
            <w:tcW w:w="4503" w:type="dxa"/>
            <w:tcBorders>
              <w:top w:val="single" w:sz="4" w:space="0" w:color="auto"/>
              <w:left w:val="single" w:sz="4" w:space="0" w:color="auto"/>
              <w:bottom w:val="single" w:sz="4" w:space="0" w:color="auto"/>
              <w:right w:val="single" w:sz="4" w:space="0" w:color="auto"/>
            </w:tcBorders>
          </w:tcPr>
          <w:p w14:paraId="214298AD" w14:textId="77777777" w:rsidR="00EB7815" w:rsidRPr="00E340B5" w:rsidRDefault="00EB7815" w:rsidP="00AE395A">
            <w:pPr>
              <w:spacing w:line="276" w:lineRule="auto"/>
              <w:rPr>
                <w:rFonts w:eastAsiaTheme="minorEastAsia"/>
                <w:lang w:val="en-US"/>
              </w:rPr>
            </w:pPr>
            <w:r w:rsidRPr="00E340B5">
              <w:rPr>
                <w:rFonts w:eastAsiaTheme="minorEastAsia"/>
                <w:lang w:val="en-US"/>
              </w:rPr>
              <w:t>Drawing up a plan for the examination of a patient with arrhythmia / heart block</w:t>
            </w:r>
          </w:p>
        </w:tc>
        <w:tc>
          <w:tcPr>
            <w:tcW w:w="5067" w:type="dxa"/>
            <w:tcBorders>
              <w:top w:val="single" w:sz="4" w:space="0" w:color="auto"/>
              <w:left w:val="single" w:sz="4" w:space="0" w:color="auto"/>
              <w:bottom w:val="single" w:sz="4" w:space="0" w:color="auto"/>
              <w:right w:val="single" w:sz="4" w:space="0" w:color="auto"/>
            </w:tcBorders>
          </w:tcPr>
          <w:p w14:paraId="12E7DCBF" w14:textId="77777777" w:rsidR="00EB7815" w:rsidRPr="00E340B5" w:rsidRDefault="00EB7815" w:rsidP="00AE395A">
            <w:pPr>
              <w:widowControl w:val="0"/>
              <w:autoSpaceDE w:val="0"/>
              <w:autoSpaceDN w:val="0"/>
              <w:adjustRightInd w:val="0"/>
              <w:rPr>
                <w:lang w:val="en-US"/>
              </w:rPr>
            </w:pPr>
            <w:r w:rsidRPr="00E340B5">
              <w:rPr>
                <w:lang w:val="en-US"/>
              </w:rPr>
              <w:t xml:space="preserve">Task: to make a plan for the examination of patients with </w:t>
            </w:r>
            <w:r w:rsidRPr="00E340B5">
              <w:rPr>
                <w:rFonts w:eastAsiaTheme="minorEastAsia"/>
                <w:lang w:val="en-US"/>
              </w:rPr>
              <w:t>arrhythmia / heart block</w:t>
            </w:r>
            <w:r w:rsidRPr="00E340B5">
              <w:rPr>
                <w:lang w:val="en-US"/>
              </w:rPr>
              <w:t xml:space="preserve">. </w:t>
            </w:r>
          </w:p>
          <w:p w14:paraId="640C5231" w14:textId="77777777" w:rsidR="00EB7815" w:rsidRPr="00E340B5" w:rsidRDefault="00EB7815" w:rsidP="00AE395A">
            <w:pPr>
              <w:widowControl w:val="0"/>
              <w:autoSpaceDE w:val="0"/>
              <w:autoSpaceDN w:val="0"/>
              <w:adjustRightInd w:val="0"/>
              <w:rPr>
                <w:lang w:val="en-US"/>
              </w:rPr>
            </w:pPr>
            <w:r w:rsidRPr="00E340B5">
              <w:rPr>
                <w:lang w:val="en-US"/>
              </w:rPr>
              <w:t xml:space="preserve">Provide justification for the prescribed methods of examination. </w:t>
            </w:r>
          </w:p>
          <w:p w14:paraId="47BA1497" w14:textId="77777777" w:rsidR="00EB7815" w:rsidRPr="00E340B5" w:rsidRDefault="00EB7815" w:rsidP="00AE395A">
            <w:pPr>
              <w:widowControl w:val="0"/>
              <w:autoSpaceDE w:val="0"/>
              <w:autoSpaceDN w:val="0"/>
              <w:adjustRightInd w:val="0"/>
              <w:rPr>
                <w:lang w:val="en-US"/>
              </w:rPr>
            </w:pPr>
            <w:r w:rsidRPr="00E340B5">
              <w:rPr>
                <w:lang w:val="en-US"/>
              </w:rPr>
              <w:t>Fill in table No. 1.</w:t>
            </w:r>
          </w:p>
        </w:tc>
      </w:tr>
      <w:tr w:rsidR="00EB7815" w:rsidRPr="00E340B5" w14:paraId="33D363AE" w14:textId="77777777" w:rsidTr="00AE395A">
        <w:tc>
          <w:tcPr>
            <w:tcW w:w="4503" w:type="dxa"/>
            <w:tcBorders>
              <w:top w:val="single" w:sz="4" w:space="0" w:color="auto"/>
              <w:left w:val="single" w:sz="4" w:space="0" w:color="auto"/>
              <w:bottom w:val="single" w:sz="4" w:space="0" w:color="auto"/>
              <w:right w:val="single" w:sz="4" w:space="0" w:color="auto"/>
            </w:tcBorders>
          </w:tcPr>
          <w:p w14:paraId="5A96F23B" w14:textId="77777777" w:rsidR="00EB7815" w:rsidRPr="00E340B5" w:rsidRDefault="00EB7815" w:rsidP="00AE395A">
            <w:pPr>
              <w:spacing w:line="276" w:lineRule="auto"/>
              <w:rPr>
                <w:rFonts w:eastAsiaTheme="minorEastAsia"/>
                <w:lang w:val="en-US"/>
              </w:rPr>
            </w:pPr>
            <w:r w:rsidRPr="00E340B5">
              <w:rPr>
                <w:rFonts w:eastAsiaTheme="minorEastAsia"/>
                <w:lang w:val="en-US"/>
              </w:rPr>
              <w:t>Appointment of treatment of a patient with arrhythmia / heart block</w:t>
            </w:r>
          </w:p>
        </w:tc>
        <w:tc>
          <w:tcPr>
            <w:tcW w:w="5067" w:type="dxa"/>
            <w:tcBorders>
              <w:top w:val="single" w:sz="4" w:space="0" w:color="auto"/>
              <w:left w:val="single" w:sz="4" w:space="0" w:color="auto"/>
              <w:bottom w:val="single" w:sz="4" w:space="0" w:color="auto"/>
              <w:right w:val="single" w:sz="4" w:space="0" w:color="auto"/>
            </w:tcBorders>
          </w:tcPr>
          <w:p w14:paraId="6BD79952" w14:textId="77777777" w:rsidR="00EB7815" w:rsidRPr="00E340B5" w:rsidRDefault="00EB7815" w:rsidP="00AE395A">
            <w:pPr>
              <w:widowControl w:val="0"/>
              <w:autoSpaceDE w:val="0"/>
              <w:autoSpaceDN w:val="0"/>
              <w:adjustRightInd w:val="0"/>
              <w:rPr>
                <w:lang w:val="en-US"/>
              </w:rPr>
            </w:pPr>
            <w:r w:rsidRPr="00E340B5">
              <w:rPr>
                <w:lang w:val="en-US"/>
              </w:rPr>
              <w:t xml:space="preserve">Task: to prescribe treatment (basic and supportive) to a patient with </w:t>
            </w:r>
            <w:r w:rsidRPr="00E340B5">
              <w:rPr>
                <w:rFonts w:eastAsiaTheme="minorEastAsia"/>
                <w:lang w:val="en-US"/>
              </w:rPr>
              <w:t>arrhythmia / heart block</w:t>
            </w:r>
          </w:p>
          <w:p w14:paraId="4921E177" w14:textId="77777777" w:rsidR="00EB7815" w:rsidRPr="00E340B5" w:rsidRDefault="00EB7815" w:rsidP="00AE395A">
            <w:pPr>
              <w:widowControl w:val="0"/>
              <w:autoSpaceDE w:val="0"/>
              <w:autoSpaceDN w:val="0"/>
              <w:adjustRightInd w:val="0"/>
              <w:rPr>
                <w:lang w:val="en-US"/>
              </w:rPr>
            </w:pPr>
            <w:r w:rsidRPr="00E340B5">
              <w:rPr>
                <w:lang w:val="en-US"/>
              </w:rPr>
              <w:t>Give a justification for the prescribed therapy. Fill in table No. 2.</w:t>
            </w:r>
          </w:p>
        </w:tc>
      </w:tr>
      <w:tr w:rsidR="00EB7815" w:rsidRPr="00E340B5" w14:paraId="554C8E11" w14:textId="77777777" w:rsidTr="00AE395A">
        <w:tc>
          <w:tcPr>
            <w:tcW w:w="4503" w:type="dxa"/>
            <w:tcBorders>
              <w:top w:val="single" w:sz="4" w:space="0" w:color="auto"/>
              <w:left w:val="single" w:sz="4" w:space="0" w:color="auto"/>
              <w:bottom w:val="single" w:sz="4" w:space="0" w:color="auto"/>
              <w:right w:val="single" w:sz="4" w:space="0" w:color="auto"/>
            </w:tcBorders>
          </w:tcPr>
          <w:p w14:paraId="4FA3CEB2" w14:textId="77777777" w:rsidR="00EB7815" w:rsidRPr="00E340B5" w:rsidRDefault="00EB7815" w:rsidP="00AE395A">
            <w:pPr>
              <w:spacing w:line="276" w:lineRule="auto"/>
              <w:rPr>
                <w:rFonts w:eastAsiaTheme="minorEastAsia"/>
                <w:lang w:val="en-US"/>
              </w:rPr>
            </w:pPr>
            <w:r w:rsidRPr="00E340B5">
              <w:rPr>
                <w:rFonts w:eastAsiaTheme="minorEastAsia"/>
                <w:lang w:val="en-US"/>
              </w:rPr>
              <w:t>Recommendations for primary and secondary prevention of arrhythmia / heart block</w:t>
            </w:r>
          </w:p>
        </w:tc>
        <w:tc>
          <w:tcPr>
            <w:tcW w:w="5067" w:type="dxa"/>
            <w:tcBorders>
              <w:top w:val="single" w:sz="4" w:space="0" w:color="auto"/>
              <w:left w:val="single" w:sz="4" w:space="0" w:color="auto"/>
              <w:bottom w:val="single" w:sz="4" w:space="0" w:color="auto"/>
              <w:right w:val="single" w:sz="4" w:space="0" w:color="auto"/>
            </w:tcBorders>
          </w:tcPr>
          <w:p w14:paraId="5A3D5D40" w14:textId="77777777" w:rsidR="00EB7815" w:rsidRPr="00E340B5" w:rsidRDefault="00EB7815" w:rsidP="00AE395A">
            <w:pPr>
              <w:widowControl w:val="0"/>
              <w:autoSpaceDE w:val="0"/>
              <w:autoSpaceDN w:val="0"/>
              <w:adjustRightInd w:val="0"/>
              <w:rPr>
                <w:lang w:val="en-US"/>
              </w:rPr>
            </w:pPr>
            <w:r w:rsidRPr="00E340B5">
              <w:rPr>
                <w:lang w:val="en-US"/>
              </w:rPr>
              <w:t xml:space="preserve">Task: to give recommendations on prevention to a patient with </w:t>
            </w:r>
            <w:r w:rsidRPr="00E340B5">
              <w:rPr>
                <w:rFonts w:eastAsiaTheme="minorEastAsia"/>
                <w:lang w:val="en-US"/>
              </w:rPr>
              <w:t>arrhythmia / heart block</w:t>
            </w:r>
          </w:p>
          <w:p w14:paraId="7F2F513D" w14:textId="77777777" w:rsidR="00EB7815" w:rsidRPr="00E340B5" w:rsidRDefault="00EB7815" w:rsidP="00AE395A">
            <w:pPr>
              <w:widowControl w:val="0"/>
              <w:autoSpaceDE w:val="0"/>
              <w:autoSpaceDN w:val="0"/>
              <w:adjustRightInd w:val="0"/>
              <w:rPr>
                <w:lang w:val="en-US"/>
              </w:rPr>
            </w:pPr>
            <w:r w:rsidRPr="00E340B5">
              <w:rPr>
                <w:lang w:val="en-US"/>
              </w:rPr>
              <w:t>Fill in table No. 2.</w:t>
            </w:r>
          </w:p>
        </w:tc>
      </w:tr>
    </w:tbl>
    <w:p w14:paraId="74F2F438" w14:textId="77777777" w:rsidR="00EB7815" w:rsidRPr="00E340B5" w:rsidRDefault="00EB7815" w:rsidP="00EB7815">
      <w:pPr>
        <w:jc w:val="both"/>
        <w:rPr>
          <w:bCs/>
          <w:lang w:val="en-US"/>
        </w:rPr>
      </w:pPr>
    </w:p>
    <w:p w14:paraId="27900494" w14:textId="77777777" w:rsidR="00EB7815" w:rsidRPr="00E340B5" w:rsidRDefault="00EB7815" w:rsidP="00EB7815">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27"/>
        <w:gridCol w:w="3457"/>
        <w:gridCol w:w="3695"/>
      </w:tblGrid>
      <w:tr w:rsidR="00EB7815" w:rsidRPr="009E39B6" w14:paraId="7F27A6D7" w14:textId="77777777" w:rsidTr="00AE395A">
        <w:tc>
          <w:tcPr>
            <w:tcW w:w="2269" w:type="dxa"/>
          </w:tcPr>
          <w:p w14:paraId="5B0C5B89" w14:textId="77777777" w:rsidR="00EB7815" w:rsidRPr="00E340B5" w:rsidRDefault="00EB7815" w:rsidP="00AE395A">
            <w:pPr>
              <w:jc w:val="both"/>
              <w:rPr>
                <w:i/>
              </w:rPr>
            </w:pPr>
          </w:p>
        </w:tc>
        <w:tc>
          <w:tcPr>
            <w:tcW w:w="3543" w:type="dxa"/>
          </w:tcPr>
          <w:p w14:paraId="04207256" w14:textId="77777777" w:rsidR="00EB7815" w:rsidRPr="00E340B5" w:rsidRDefault="00EB7815" w:rsidP="00AE395A">
            <w:pPr>
              <w:rPr>
                <w:i/>
                <w:lang w:val="en-US"/>
              </w:rPr>
            </w:pPr>
            <w:r w:rsidRPr="00E340B5">
              <w:rPr>
                <w:i/>
                <w:lang w:val="en-US"/>
              </w:rPr>
              <w:t>Examination plan (laboratory, instrumental methods)</w:t>
            </w:r>
          </w:p>
        </w:tc>
        <w:tc>
          <w:tcPr>
            <w:tcW w:w="3792" w:type="dxa"/>
          </w:tcPr>
          <w:p w14:paraId="6BCEFF5E" w14:textId="77777777" w:rsidR="00EB7815" w:rsidRPr="00E340B5" w:rsidRDefault="00EB7815" w:rsidP="00AE395A">
            <w:pPr>
              <w:rPr>
                <w:i/>
                <w:lang w:val="en-US"/>
              </w:rPr>
            </w:pPr>
            <w:r w:rsidRPr="00E340B5">
              <w:rPr>
                <w:i/>
                <w:lang w:val="en-US"/>
              </w:rPr>
              <w:t>Justification of the prescribed methods of examination</w:t>
            </w:r>
          </w:p>
        </w:tc>
      </w:tr>
      <w:tr w:rsidR="00EB7815" w:rsidRPr="009E39B6" w14:paraId="3CAC74EC" w14:textId="77777777" w:rsidTr="00AE395A">
        <w:tc>
          <w:tcPr>
            <w:tcW w:w="2269" w:type="dxa"/>
          </w:tcPr>
          <w:p w14:paraId="2F388350" w14:textId="77777777" w:rsidR="00EB7815" w:rsidRPr="00E340B5" w:rsidRDefault="00EB7815" w:rsidP="00AE395A">
            <w:pPr>
              <w:rPr>
                <w:lang w:val="en-US"/>
              </w:rPr>
            </w:pPr>
            <w:r w:rsidRPr="00E340B5">
              <w:rPr>
                <w:lang w:val="en-US"/>
              </w:rPr>
              <w:t>Patient, 53 years old, with chronic atrial fibrillation</w:t>
            </w:r>
          </w:p>
        </w:tc>
        <w:tc>
          <w:tcPr>
            <w:tcW w:w="3543" w:type="dxa"/>
          </w:tcPr>
          <w:p w14:paraId="26125B9F" w14:textId="77777777" w:rsidR="00EB7815" w:rsidRPr="00E340B5" w:rsidRDefault="00EB7815" w:rsidP="00AE395A">
            <w:pPr>
              <w:jc w:val="both"/>
              <w:rPr>
                <w:lang w:val="en-US"/>
              </w:rPr>
            </w:pPr>
          </w:p>
        </w:tc>
        <w:tc>
          <w:tcPr>
            <w:tcW w:w="3792" w:type="dxa"/>
          </w:tcPr>
          <w:p w14:paraId="2951A826" w14:textId="77777777" w:rsidR="00EB7815" w:rsidRPr="00E340B5" w:rsidRDefault="00EB7815" w:rsidP="00AE395A">
            <w:pPr>
              <w:jc w:val="both"/>
              <w:rPr>
                <w:lang w:val="en-US"/>
              </w:rPr>
            </w:pPr>
          </w:p>
        </w:tc>
      </w:tr>
      <w:tr w:rsidR="00EB7815" w:rsidRPr="009E39B6" w14:paraId="3A274E1E" w14:textId="77777777" w:rsidTr="00AE395A">
        <w:tc>
          <w:tcPr>
            <w:tcW w:w="2269" w:type="dxa"/>
          </w:tcPr>
          <w:p w14:paraId="3F0E67A3" w14:textId="77777777" w:rsidR="00EB7815" w:rsidRPr="00E340B5" w:rsidRDefault="00EB7815" w:rsidP="00AE395A">
            <w:pPr>
              <w:rPr>
                <w:lang w:val="en-US"/>
              </w:rPr>
            </w:pPr>
            <w:r w:rsidRPr="00E340B5">
              <w:rPr>
                <w:lang w:val="en-US"/>
              </w:rPr>
              <w:t>Patient, 60 years old, with paroxysm of atrial fbrillation</w:t>
            </w:r>
          </w:p>
        </w:tc>
        <w:tc>
          <w:tcPr>
            <w:tcW w:w="3543" w:type="dxa"/>
          </w:tcPr>
          <w:p w14:paraId="26AAB341" w14:textId="77777777" w:rsidR="00EB7815" w:rsidRPr="00E340B5" w:rsidRDefault="00EB7815" w:rsidP="00AE395A">
            <w:pPr>
              <w:jc w:val="both"/>
              <w:rPr>
                <w:lang w:val="en-US"/>
              </w:rPr>
            </w:pPr>
          </w:p>
        </w:tc>
        <w:tc>
          <w:tcPr>
            <w:tcW w:w="3792" w:type="dxa"/>
          </w:tcPr>
          <w:p w14:paraId="7DAB92AF" w14:textId="77777777" w:rsidR="00EB7815" w:rsidRPr="00E340B5" w:rsidRDefault="00EB7815" w:rsidP="00AE395A">
            <w:pPr>
              <w:jc w:val="both"/>
              <w:rPr>
                <w:lang w:val="en-US"/>
              </w:rPr>
            </w:pPr>
          </w:p>
        </w:tc>
      </w:tr>
    </w:tbl>
    <w:p w14:paraId="10ECA932" w14:textId="77777777" w:rsidR="00EB7815" w:rsidRPr="00E340B5" w:rsidRDefault="00EB7815" w:rsidP="00EB7815">
      <w:pPr>
        <w:ind w:left="360"/>
        <w:jc w:val="both"/>
        <w:rPr>
          <w:lang w:val="en-US"/>
        </w:rPr>
      </w:pPr>
    </w:p>
    <w:p w14:paraId="6223A3E6" w14:textId="77777777" w:rsidR="00EB7815" w:rsidRPr="00E340B5" w:rsidRDefault="00EB7815" w:rsidP="00EB7815">
      <w:pPr>
        <w:ind w:left="360"/>
        <w:jc w:val="both"/>
        <w:rPr>
          <w:lang w:val="en-US"/>
        </w:rPr>
      </w:pPr>
      <w:r w:rsidRPr="00E340B5">
        <w:rPr>
          <w:lang w:val="en-US"/>
        </w:rPr>
        <w:t>Table №2.</w:t>
      </w:r>
    </w:p>
    <w:p w14:paraId="0C53AC5D" w14:textId="77777777" w:rsidR="00EB7815" w:rsidRPr="00E340B5" w:rsidRDefault="00EB7815" w:rsidP="00EB7815">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07"/>
        <w:gridCol w:w="2306"/>
        <w:gridCol w:w="2313"/>
        <w:gridCol w:w="2452"/>
      </w:tblGrid>
      <w:tr w:rsidR="00EB7815" w:rsidRPr="00E340B5" w14:paraId="7D673280" w14:textId="77777777" w:rsidTr="00AE395A">
        <w:tc>
          <w:tcPr>
            <w:tcW w:w="2307" w:type="dxa"/>
          </w:tcPr>
          <w:p w14:paraId="01081E4A" w14:textId="77777777" w:rsidR="00EB7815" w:rsidRPr="00E340B5" w:rsidRDefault="00EB7815" w:rsidP="00AE395A">
            <w:pPr>
              <w:rPr>
                <w:i/>
                <w:lang w:val="en-US"/>
              </w:rPr>
            </w:pPr>
            <w:r w:rsidRPr="00E340B5">
              <w:rPr>
                <w:i/>
                <w:lang w:val="en-US"/>
              </w:rPr>
              <w:t>Disease, form (type), severity, stage</w:t>
            </w:r>
          </w:p>
        </w:tc>
        <w:tc>
          <w:tcPr>
            <w:tcW w:w="2306" w:type="dxa"/>
          </w:tcPr>
          <w:p w14:paraId="2F7EC0B2" w14:textId="77777777" w:rsidR="00EB7815" w:rsidRPr="00E340B5" w:rsidRDefault="00EB7815" w:rsidP="00AE395A">
            <w:pPr>
              <w:rPr>
                <w:i/>
              </w:rPr>
            </w:pPr>
            <w:r w:rsidRPr="00E340B5">
              <w:rPr>
                <w:i/>
              </w:rPr>
              <w:t>Basic treatment</w:t>
            </w:r>
          </w:p>
          <w:p w14:paraId="2CB32EE7" w14:textId="77777777" w:rsidR="00EB7815" w:rsidRPr="00E340B5" w:rsidRDefault="00EB7815" w:rsidP="00AE395A">
            <w:pPr>
              <w:jc w:val="both"/>
              <w:rPr>
                <w:i/>
              </w:rPr>
            </w:pPr>
            <w:r w:rsidRPr="00E340B5">
              <w:rPr>
                <w:i/>
              </w:rPr>
              <w:t>+ Supportive therapy</w:t>
            </w:r>
          </w:p>
        </w:tc>
        <w:tc>
          <w:tcPr>
            <w:tcW w:w="2313" w:type="dxa"/>
          </w:tcPr>
          <w:p w14:paraId="711B28C6" w14:textId="77777777" w:rsidR="00EB7815" w:rsidRPr="00E340B5" w:rsidRDefault="00EB7815" w:rsidP="00AE395A">
            <w:pPr>
              <w:jc w:val="both"/>
              <w:rPr>
                <w:i/>
              </w:rPr>
            </w:pPr>
            <w:r w:rsidRPr="00E340B5">
              <w:rPr>
                <w:i/>
              </w:rPr>
              <w:t>Surgical treatment</w:t>
            </w:r>
          </w:p>
        </w:tc>
        <w:tc>
          <w:tcPr>
            <w:tcW w:w="2452" w:type="dxa"/>
          </w:tcPr>
          <w:p w14:paraId="39F815C0" w14:textId="77777777" w:rsidR="00EB7815" w:rsidRPr="00E340B5" w:rsidRDefault="00EB7815" w:rsidP="00AE395A">
            <w:pPr>
              <w:jc w:val="both"/>
              <w:rPr>
                <w:i/>
              </w:rPr>
            </w:pPr>
            <w:r w:rsidRPr="00E340B5">
              <w:rPr>
                <w:i/>
              </w:rPr>
              <w:t>Prevention</w:t>
            </w:r>
          </w:p>
        </w:tc>
      </w:tr>
      <w:tr w:rsidR="00EB7815" w:rsidRPr="00E340B5" w14:paraId="50C98CAF" w14:textId="77777777" w:rsidTr="00AE395A">
        <w:tc>
          <w:tcPr>
            <w:tcW w:w="2307" w:type="dxa"/>
          </w:tcPr>
          <w:p w14:paraId="7B094AD6" w14:textId="77777777" w:rsidR="00EB7815" w:rsidRPr="00E340B5" w:rsidRDefault="00EB7815" w:rsidP="00AE395A">
            <w:pPr>
              <w:rPr>
                <w:lang w:val="en-US"/>
              </w:rPr>
            </w:pPr>
            <w:r w:rsidRPr="00E340B5">
              <w:rPr>
                <w:lang w:val="en-US"/>
              </w:rPr>
              <w:t>Paroxysmal supraventricular tachycardia</w:t>
            </w:r>
          </w:p>
        </w:tc>
        <w:tc>
          <w:tcPr>
            <w:tcW w:w="2306" w:type="dxa"/>
          </w:tcPr>
          <w:p w14:paraId="2E88FB24" w14:textId="77777777" w:rsidR="00EB7815" w:rsidRPr="00E340B5" w:rsidRDefault="00EB7815" w:rsidP="00AE395A">
            <w:pPr>
              <w:jc w:val="both"/>
              <w:rPr>
                <w:lang w:val="en-US"/>
              </w:rPr>
            </w:pPr>
          </w:p>
        </w:tc>
        <w:tc>
          <w:tcPr>
            <w:tcW w:w="2313" w:type="dxa"/>
          </w:tcPr>
          <w:p w14:paraId="5817503F" w14:textId="77777777" w:rsidR="00EB7815" w:rsidRPr="00E340B5" w:rsidRDefault="00EB7815" w:rsidP="00AE395A">
            <w:pPr>
              <w:jc w:val="both"/>
              <w:rPr>
                <w:lang w:val="en-US"/>
              </w:rPr>
            </w:pPr>
          </w:p>
        </w:tc>
        <w:tc>
          <w:tcPr>
            <w:tcW w:w="2452" w:type="dxa"/>
          </w:tcPr>
          <w:p w14:paraId="116E5542" w14:textId="77777777" w:rsidR="00EB7815" w:rsidRPr="00E340B5" w:rsidRDefault="00EB7815" w:rsidP="00AE395A">
            <w:pPr>
              <w:jc w:val="both"/>
              <w:rPr>
                <w:lang w:val="en-US"/>
              </w:rPr>
            </w:pPr>
          </w:p>
        </w:tc>
      </w:tr>
      <w:tr w:rsidR="00EB7815" w:rsidRPr="00E340B5" w14:paraId="4B0DF8E1" w14:textId="77777777" w:rsidTr="00AE395A">
        <w:tc>
          <w:tcPr>
            <w:tcW w:w="2307" w:type="dxa"/>
          </w:tcPr>
          <w:p w14:paraId="5F26E8E5" w14:textId="77777777" w:rsidR="00EB7815" w:rsidRPr="00E340B5" w:rsidRDefault="00EB7815" w:rsidP="00AE395A">
            <w:pPr>
              <w:rPr>
                <w:lang w:val="en-US"/>
              </w:rPr>
            </w:pPr>
            <w:r w:rsidRPr="00E340B5">
              <w:rPr>
                <w:lang w:val="en-US"/>
              </w:rPr>
              <w:t>Paroxysmal ventricular tachycardia</w:t>
            </w:r>
          </w:p>
        </w:tc>
        <w:tc>
          <w:tcPr>
            <w:tcW w:w="2306" w:type="dxa"/>
          </w:tcPr>
          <w:p w14:paraId="72C1726E" w14:textId="77777777" w:rsidR="00EB7815" w:rsidRPr="00E340B5" w:rsidRDefault="00EB7815" w:rsidP="00AE395A">
            <w:pPr>
              <w:jc w:val="both"/>
              <w:rPr>
                <w:lang w:val="en-US"/>
              </w:rPr>
            </w:pPr>
          </w:p>
        </w:tc>
        <w:tc>
          <w:tcPr>
            <w:tcW w:w="2313" w:type="dxa"/>
          </w:tcPr>
          <w:p w14:paraId="024FCC9E" w14:textId="77777777" w:rsidR="00EB7815" w:rsidRPr="00E340B5" w:rsidRDefault="00EB7815" w:rsidP="00AE395A">
            <w:pPr>
              <w:jc w:val="both"/>
              <w:rPr>
                <w:lang w:val="en-US"/>
              </w:rPr>
            </w:pPr>
          </w:p>
        </w:tc>
        <w:tc>
          <w:tcPr>
            <w:tcW w:w="2452" w:type="dxa"/>
          </w:tcPr>
          <w:p w14:paraId="4A69772E" w14:textId="77777777" w:rsidR="00EB7815" w:rsidRPr="00E340B5" w:rsidRDefault="00EB7815" w:rsidP="00AE395A">
            <w:pPr>
              <w:jc w:val="both"/>
              <w:rPr>
                <w:lang w:val="en-US"/>
              </w:rPr>
            </w:pPr>
          </w:p>
        </w:tc>
      </w:tr>
      <w:tr w:rsidR="00EB7815" w:rsidRPr="00E340B5" w14:paraId="5CF5DE8D" w14:textId="77777777" w:rsidTr="00AE395A">
        <w:tc>
          <w:tcPr>
            <w:tcW w:w="2307" w:type="dxa"/>
          </w:tcPr>
          <w:p w14:paraId="7211A00F" w14:textId="77777777" w:rsidR="00EB7815" w:rsidRPr="00E340B5" w:rsidRDefault="00EB7815" w:rsidP="00AE395A">
            <w:pPr>
              <w:rPr>
                <w:lang w:val="en-US"/>
              </w:rPr>
            </w:pPr>
            <w:r w:rsidRPr="00E340B5">
              <w:rPr>
                <w:lang w:val="en-US"/>
              </w:rPr>
              <w:t>Paroxysmal atrial fibrillation</w:t>
            </w:r>
          </w:p>
        </w:tc>
        <w:tc>
          <w:tcPr>
            <w:tcW w:w="2306" w:type="dxa"/>
          </w:tcPr>
          <w:p w14:paraId="293654DD" w14:textId="77777777" w:rsidR="00EB7815" w:rsidRPr="00E340B5" w:rsidRDefault="00EB7815" w:rsidP="00AE395A">
            <w:pPr>
              <w:jc w:val="both"/>
              <w:rPr>
                <w:lang w:val="en-US"/>
              </w:rPr>
            </w:pPr>
          </w:p>
        </w:tc>
        <w:tc>
          <w:tcPr>
            <w:tcW w:w="2313" w:type="dxa"/>
          </w:tcPr>
          <w:p w14:paraId="24626E0A" w14:textId="77777777" w:rsidR="00EB7815" w:rsidRPr="00E340B5" w:rsidRDefault="00EB7815" w:rsidP="00AE395A">
            <w:pPr>
              <w:jc w:val="both"/>
              <w:rPr>
                <w:lang w:val="en-US"/>
              </w:rPr>
            </w:pPr>
          </w:p>
        </w:tc>
        <w:tc>
          <w:tcPr>
            <w:tcW w:w="2452" w:type="dxa"/>
          </w:tcPr>
          <w:p w14:paraId="6F24419C" w14:textId="77777777" w:rsidR="00EB7815" w:rsidRPr="00E340B5" w:rsidRDefault="00EB7815" w:rsidP="00AE395A">
            <w:pPr>
              <w:jc w:val="both"/>
              <w:rPr>
                <w:lang w:val="en-US"/>
              </w:rPr>
            </w:pPr>
          </w:p>
        </w:tc>
      </w:tr>
      <w:tr w:rsidR="00EB7815" w:rsidRPr="00E340B5" w14:paraId="517015DB" w14:textId="77777777" w:rsidTr="00AE395A">
        <w:tc>
          <w:tcPr>
            <w:tcW w:w="2307" w:type="dxa"/>
          </w:tcPr>
          <w:p w14:paraId="5F67C22E" w14:textId="77777777" w:rsidR="00EB7815" w:rsidRPr="00E340B5" w:rsidRDefault="00EB7815" w:rsidP="00AE395A">
            <w:pPr>
              <w:rPr>
                <w:lang w:val="en-US"/>
              </w:rPr>
            </w:pPr>
            <w:r w:rsidRPr="00E340B5">
              <w:rPr>
                <w:lang w:val="en-US"/>
              </w:rPr>
              <w:t>Persistent atrial fibrillation</w:t>
            </w:r>
          </w:p>
        </w:tc>
        <w:tc>
          <w:tcPr>
            <w:tcW w:w="2306" w:type="dxa"/>
          </w:tcPr>
          <w:p w14:paraId="2A913B53" w14:textId="77777777" w:rsidR="00EB7815" w:rsidRPr="00E340B5" w:rsidRDefault="00EB7815" w:rsidP="00AE395A">
            <w:pPr>
              <w:jc w:val="both"/>
              <w:rPr>
                <w:lang w:val="en-US"/>
              </w:rPr>
            </w:pPr>
          </w:p>
        </w:tc>
        <w:tc>
          <w:tcPr>
            <w:tcW w:w="2313" w:type="dxa"/>
          </w:tcPr>
          <w:p w14:paraId="209DA61D" w14:textId="77777777" w:rsidR="00EB7815" w:rsidRPr="00E340B5" w:rsidRDefault="00EB7815" w:rsidP="00AE395A">
            <w:pPr>
              <w:jc w:val="both"/>
              <w:rPr>
                <w:lang w:val="en-US"/>
              </w:rPr>
            </w:pPr>
          </w:p>
        </w:tc>
        <w:tc>
          <w:tcPr>
            <w:tcW w:w="2452" w:type="dxa"/>
          </w:tcPr>
          <w:p w14:paraId="5AFA5A89" w14:textId="77777777" w:rsidR="00EB7815" w:rsidRPr="00E340B5" w:rsidRDefault="00EB7815" w:rsidP="00AE395A">
            <w:pPr>
              <w:jc w:val="both"/>
              <w:rPr>
                <w:lang w:val="en-US"/>
              </w:rPr>
            </w:pPr>
          </w:p>
        </w:tc>
      </w:tr>
      <w:tr w:rsidR="00EB7815" w:rsidRPr="00E340B5" w14:paraId="7C88839E" w14:textId="77777777" w:rsidTr="00AE395A">
        <w:tc>
          <w:tcPr>
            <w:tcW w:w="2307" w:type="dxa"/>
          </w:tcPr>
          <w:p w14:paraId="54035577" w14:textId="77777777" w:rsidR="00EB7815" w:rsidRPr="00E340B5" w:rsidRDefault="00EB7815" w:rsidP="00AE395A">
            <w:pPr>
              <w:rPr>
                <w:lang w:val="en-US"/>
              </w:rPr>
            </w:pPr>
            <w:r w:rsidRPr="00E340B5">
              <w:rPr>
                <w:lang w:val="en-US"/>
              </w:rPr>
              <w:t>Permanent atrial fibrillation</w:t>
            </w:r>
          </w:p>
        </w:tc>
        <w:tc>
          <w:tcPr>
            <w:tcW w:w="2306" w:type="dxa"/>
          </w:tcPr>
          <w:p w14:paraId="1EF28715" w14:textId="77777777" w:rsidR="00EB7815" w:rsidRPr="00E340B5" w:rsidRDefault="00EB7815" w:rsidP="00AE395A">
            <w:pPr>
              <w:jc w:val="both"/>
              <w:rPr>
                <w:lang w:val="en-US"/>
              </w:rPr>
            </w:pPr>
          </w:p>
        </w:tc>
        <w:tc>
          <w:tcPr>
            <w:tcW w:w="2313" w:type="dxa"/>
          </w:tcPr>
          <w:p w14:paraId="5934E3BB" w14:textId="77777777" w:rsidR="00EB7815" w:rsidRPr="00E340B5" w:rsidRDefault="00EB7815" w:rsidP="00AE395A">
            <w:pPr>
              <w:jc w:val="both"/>
              <w:rPr>
                <w:lang w:val="en-US"/>
              </w:rPr>
            </w:pPr>
          </w:p>
        </w:tc>
        <w:tc>
          <w:tcPr>
            <w:tcW w:w="2452" w:type="dxa"/>
          </w:tcPr>
          <w:p w14:paraId="5D115220" w14:textId="77777777" w:rsidR="00EB7815" w:rsidRPr="00E340B5" w:rsidRDefault="00EB7815" w:rsidP="00AE395A">
            <w:pPr>
              <w:jc w:val="both"/>
              <w:rPr>
                <w:lang w:val="en-US"/>
              </w:rPr>
            </w:pPr>
          </w:p>
        </w:tc>
      </w:tr>
      <w:tr w:rsidR="00EB7815" w:rsidRPr="009E39B6" w14:paraId="6A292835" w14:textId="77777777" w:rsidTr="00AE395A">
        <w:tc>
          <w:tcPr>
            <w:tcW w:w="2307" w:type="dxa"/>
          </w:tcPr>
          <w:p w14:paraId="1C2E371E" w14:textId="77777777" w:rsidR="00EB7815" w:rsidRPr="00E340B5" w:rsidRDefault="00EB7815" w:rsidP="00AE395A">
            <w:pPr>
              <w:rPr>
                <w:lang w:val="en-US"/>
              </w:rPr>
            </w:pPr>
            <w:r w:rsidRPr="00E340B5">
              <w:rPr>
                <w:lang w:val="en-US"/>
              </w:rPr>
              <w:lastRenderedPageBreak/>
              <w:t>Complete AV block of the distal type</w:t>
            </w:r>
          </w:p>
        </w:tc>
        <w:tc>
          <w:tcPr>
            <w:tcW w:w="2306" w:type="dxa"/>
          </w:tcPr>
          <w:p w14:paraId="340530F9" w14:textId="77777777" w:rsidR="00EB7815" w:rsidRPr="00E340B5" w:rsidRDefault="00EB7815" w:rsidP="00AE395A">
            <w:pPr>
              <w:jc w:val="both"/>
              <w:rPr>
                <w:lang w:val="en-US"/>
              </w:rPr>
            </w:pPr>
          </w:p>
        </w:tc>
        <w:tc>
          <w:tcPr>
            <w:tcW w:w="2313" w:type="dxa"/>
          </w:tcPr>
          <w:p w14:paraId="46348757" w14:textId="77777777" w:rsidR="00EB7815" w:rsidRPr="00E340B5" w:rsidRDefault="00EB7815" w:rsidP="00AE395A">
            <w:pPr>
              <w:jc w:val="both"/>
              <w:rPr>
                <w:lang w:val="en-US"/>
              </w:rPr>
            </w:pPr>
          </w:p>
        </w:tc>
        <w:tc>
          <w:tcPr>
            <w:tcW w:w="2452" w:type="dxa"/>
          </w:tcPr>
          <w:p w14:paraId="6838E800" w14:textId="77777777" w:rsidR="00EB7815" w:rsidRPr="00E340B5" w:rsidRDefault="00EB7815" w:rsidP="00AE395A">
            <w:pPr>
              <w:jc w:val="both"/>
              <w:rPr>
                <w:lang w:val="en-US"/>
              </w:rPr>
            </w:pPr>
          </w:p>
        </w:tc>
      </w:tr>
      <w:tr w:rsidR="00EB7815" w:rsidRPr="009E39B6" w14:paraId="7B606417" w14:textId="77777777" w:rsidTr="00AE395A">
        <w:tc>
          <w:tcPr>
            <w:tcW w:w="2307" w:type="dxa"/>
          </w:tcPr>
          <w:p w14:paraId="47F85BC9" w14:textId="77777777" w:rsidR="00EB7815" w:rsidRPr="00E340B5" w:rsidRDefault="00EB7815" w:rsidP="00AE395A">
            <w:pPr>
              <w:rPr>
                <w:lang w:val="en-US"/>
              </w:rPr>
            </w:pPr>
            <w:r w:rsidRPr="00E340B5">
              <w:rPr>
                <w:lang w:val="en-US"/>
              </w:rPr>
              <w:t>Full proximal type AV block</w:t>
            </w:r>
          </w:p>
        </w:tc>
        <w:tc>
          <w:tcPr>
            <w:tcW w:w="2306" w:type="dxa"/>
          </w:tcPr>
          <w:p w14:paraId="1DE60264" w14:textId="77777777" w:rsidR="00EB7815" w:rsidRPr="00E340B5" w:rsidRDefault="00EB7815" w:rsidP="00AE395A">
            <w:pPr>
              <w:jc w:val="both"/>
              <w:rPr>
                <w:lang w:val="en-US"/>
              </w:rPr>
            </w:pPr>
          </w:p>
        </w:tc>
        <w:tc>
          <w:tcPr>
            <w:tcW w:w="2313" w:type="dxa"/>
          </w:tcPr>
          <w:p w14:paraId="1BF67E09" w14:textId="77777777" w:rsidR="00EB7815" w:rsidRPr="00E340B5" w:rsidRDefault="00EB7815" w:rsidP="00AE395A">
            <w:pPr>
              <w:jc w:val="both"/>
              <w:rPr>
                <w:lang w:val="en-US"/>
              </w:rPr>
            </w:pPr>
          </w:p>
        </w:tc>
        <w:tc>
          <w:tcPr>
            <w:tcW w:w="2452" w:type="dxa"/>
          </w:tcPr>
          <w:p w14:paraId="5A4DF297" w14:textId="77777777" w:rsidR="00EB7815" w:rsidRPr="00E340B5" w:rsidRDefault="00EB7815" w:rsidP="00AE395A">
            <w:pPr>
              <w:jc w:val="both"/>
              <w:rPr>
                <w:lang w:val="en-US"/>
              </w:rPr>
            </w:pPr>
          </w:p>
        </w:tc>
      </w:tr>
    </w:tbl>
    <w:p w14:paraId="3BECD35F" w14:textId="77777777" w:rsidR="00EB7815" w:rsidRPr="00E340B5" w:rsidRDefault="00EB7815" w:rsidP="00EB7815">
      <w:pPr>
        <w:jc w:val="both"/>
        <w:rPr>
          <w:bCs/>
          <w:lang w:val="en-US"/>
        </w:rPr>
      </w:pPr>
    </w:p>
    <w:p w14:paraId="0775B7A9" w14:textId="77777777" w:rsidR="00EB7815" w:rsidRPr="00E340B5" w:rsidRDefault="00EB7815" w:rsidP="00EB7815">
      <w:pPr>
        <w:jc w:val="both"/>
        <w:rPr>
          <w:bCs/>
          <w:lang w:val="en-US"/>
        </w:rPr>
      </w:pPr>
    </w:p>
    <w:p w14:paraId="4A138132" w14:textId="77777777" w:rsidR="00EB7815" w:rsidRPr="00E340B5" w:rsidRDefault="00EB7815" w:rsidP="00EB7815">
      <w:pPr>
        <w:jc w:val="both"/>
        <w:rPr>
          <w:bCs/>
          <w:lang w:val="en-US"/>
        </w:rPr>
      </w:pPr>
    </w:p>
    <w:p w14:paraId="69503AD8" w14:textId="77777777" w:rsidR="00EB7815" w:rsidRPr="00E340B5" w:rsidRDefault="00EB7815" w:rsidP="00EB7815">
      <w:pPr>
        <w:jc w:val="both"/>
        <w:rPr>
          <w:b/>
          <w:lang w:val="en-US"/>
        </w:rPr>
      </w:pPr>
      <w:r w:rsidRPr="00E340B5">
        <w:rPr>
          <w:b/>
          <w:lang w:val="en-US"/>
        </w:rPr>
        <w:t xml:space="preserve">Clinical practical lesson No. 2. </w:t>
      </w:r>
    </w:p>
    <w:p w14:paraId="45EE6EF3" w14:textId="77777777" w:rsidR="00EB7815" w:rsidRPr="00E340B5" w:rsidRDefault="00EB7815" w:rsidP="00EB7815">
      <w:pPr>
        <w:jc w:val="both"/>
        <w:rPr>
          <w:b/>
          <w:i/>
          <w:iCs/>
          <w:lang w:val="en-US"/>
        </w:rPr>
      </w:pPr>
      <w:r w:rsidRPr="00E340B5">
        <w:rPr>
          <w:b/>
          <w:i/>
          <w:iCs/>
          <w:lang w:val="en-US"/>
        </w:rPr>
        <w:t>The topic of the lesson is "</w:t>
      </w:r>
      <w:r w:rsidRPr="00E340B5">
        <w:rPr>
          <w:b/>
          <w:i/>
          <w:shd w:val="clear" w:color="auto" w:fill="FFFFFF"/>
          <w:lang w:val="en-US"/>
        </w:rPr>
        <w:t>Acute and chronic heart failure. Cardiogenic shock. Cardiogenic pulmonary edema</w:t>
      </w:r>
      <w:r w:rsidRPr="00E340B5">
        <w:rPr>
          <w:b/>
          <w:i/>
          <w:iCs/>
          <w:lang w:val="en-US"/>
        </w:rPr>
        <w:t xml:space="preserve">" </w:t>
      </w:r>
    </w:p>
    <w:p w14:paraId="67232B21" w14:textId="77777777" w:rsidR="00EB7815" w:rsidRPr="00E340B5" w:rsidRDefault="00EB7815" w:rsidP="00EB7815">
      <w:pPr>
        <w:jc w:val="both"/>
        <w:rPr>
          <w:bCs/>
          <w:lang w:val="en-US"/>
        </w:rPr>
      </w:pPr>
      <w:r w:rsidRPr="00E340B5">
        <w:rPr>
          <w:b/>
          <w:lang w:val="en-US"/>
        </w:rPr>
        <w:t>The purpose of the lesson</w:t>
      </w:r>
      <w:r w:rsidRPr="00E340B5">
        <w:rPr>
          <w:bCs/>
          <w:lang w:val="en-US"/>
        </w:rPr>
        <w:t>: to master the algorithms of diagnostic search and treatment of patients with the main clinical forms of acute heart failure or decompensation of chronic heart failure.</w:t>
      </w:r>
    </w:p>
    <w:p w14:paraId="4B3A7C6F" w14:textId="77777777" w:rsidR="00EB7815" w:rsidRPr="00E340B5" w:rsidRDefault="00EB7815" w:rsidP="00EB7815">
      <w:pPr>
        <w:jc w:val="both"/>
        <w:rPr>
          <w:b/>
          <w:lang w:val="en-US"/>
        </w:rPr>
      </w:pPr>
      <w:r w:rsidRPr="00E340B5">
        <w:rPr>
          <w:b/>
          <w:lang w:val="en-US"/>
        </w:rPr>
        <w:t>Lesson objectives:</w:t>
      </w:r>
    </w:p>
    <w:p w14:paraId="1DC49A4C" w14:textId="77777777" w:rsidR="00EB7815" w:rsidRPr="00E340B5" w:rsidRDefault="00EB7815" w:rsidP="00EB7815">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forms of acute heart failure or decompensation of chronic heart failure; </w:t>
      </w:r>
    </w:p>
    <w:p w14:paraId="1A6025A3" w14:textId="77777777" w:rsidR="00EB7815" w:rsidRPr="00E340B5" w:rsidRDefault="00EB7815" w:rsidP="00EB7815">
      <w:pPr>
        <w:jc w:val="both"/>
        <w:rPr>
          <w:bCs/>
          <w:lang w:val="en-US"/>
        </w:rPr>
      </w:pPr>
      <w:r w:rsidRPr="00E340B5">
        <w:rPr>
          <w:bCs/>
          <w:lang w:val="en-US"/>
        </w:rPr>
        <w:t>• to improve the skills of clinical examination of patients with the main clinical forms of acute heart failure or decompensation of chronic heart failure;</w:t>
      </w:r>
    </w:p>
    <w:p w14:paraId="75909163" w14:textId="77777777" w:rsidR="00EB7815" w:rsidRPr="00E340B5" w:rsidRDefault="00EB7815" w:rsidP="00EB7815">
      <w:pPr>
        <w:jc w:val="both"/>
        <w:rPr>
          <w:bCs/>
          <w:lang w:val="en-US"/>
        </w:rPr>
      </w:pPr>
      <w:r w:rsidRPr="00E340B5">
        <w:rPr>
          <w:bCs/>
          <w:lang w:val="en-US"/>
        </w:rPr>
        <w:t>• to develop the skills and abilities of diagnosis, differential diagnosis and treatment of the main clinical forms of acute heart failure or decompensation of chronic heart failure in accordance with current medical care procedures, clinical guidelines and standards;</w:t>
      </w:r>
    </w:p>
    <w:p w14:paraId="4626857D" w14:textId="77777777" w:rsidR="00EB7815" w:rsidRPr="00E340B5" w:rsidRDefault="00EB7815" w:rsidP="00EB7815">
      <w:pPr>
        <w:jc w:val="both"/>
        <w:rPr>
          <w:bCs/>
          <w:lang w:val="en-US"/>
        </w:rPr>
      </w:pPr>
      <w:r w:rsidRPr="00E340B5">
        <w:rPr>
          <w:bCs/>
          <w:lang w:val="en-US"/>
        </w:rPr>
        <w:t>• to form and improve the skills of registration of a medical card of an inpatient, including in electronic form;</w:t>
      </w:r>
    </w:p>
    <w:p w14:paraId="4EDBF66F" w14:textId="77777777" w:rsidR="00EB7815" w:rsidRPr="00E340B5" w:rsidRDefault="00EB7815" w:rsidP="00EB7815">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6789DAFC" w14:textId="77777777" w:rsidR="00EB7815" w:rsidRPr="00E340B5" w:rsidRDefault="00EB7815" w:rsidP="00EB7815">
      <w:pPr>
        <w:jc w:val="both"/>
        <w:rPr>
          <w:bCs/>
          <w:lang w:val="en-US"/>
        </w:rPr>
      </w:pPr>
      <w:r w:rsidRPr="00E340B5">
        <w:rPr>
          <w:bCs/>
          <w:lang w:val="en-US"/>
        </w:rPr>
        <w:t>2. The basic concepts that must be learned in the process of studying the topic (glossary)</w:t>
      </w:r>
    </w:p>
    <w:p w14:paraId="2EA2ED82" w14:textId="77777777" w:rsidR="00EB7815" w:rsidRPr="00E340B5" w:rsidRDefault="00EB7815" w:rsidP="00EB7815">
      <w:pPr>
        <w:jc w:val="both"/>
        <w:rPr>
          <w:bCs/>
          <w:lang w:val="en-US"/>
        </w:rPr>
      </w:pPr>
      <w:r w:rsidRPr="00E340B5">
        <w:rPr>
          <w:bCs/>
          <w:lang w:val="en-US"/>
        </w:rPr>
        <w:t>1. Acute heart failure (OSN) is a clinical syndrome characterized by the rapid onset of symptoms typical of impaired systolic and/or diastolic heart function (decreased cardiac output, insufficient tissue perfusion, increased pressure in the capillaries of the lungs, stagnation in the tissues).</w:t>
      </w:r>
    </w:p>
    <w:p w14:paraId="3B7E66A6" w14:textId="77777777" w:rsidR="00EB7815" w:rsidRPr="00E340B5" w:rsidRDefault="00EB7815" w:rsidP="00EB7815">
      <w:pPr>
        <w:jc w:val="both"/>
        <w:rPr>
          <w:bCs/>
          <w:lang w:val="en-US"/>
        </w:rPr>
      </w:pPr>
      <w:r w:rsidRPr="00E340B5">
        <w:rPr>
          <w:bCs/>
          <w:lang w:val="en-US"/>
        </w:rPr>
        <w:t>2. Acute decompensated CHF –the symptoms of CHF are expressed slightly (without signs of hypertensive crisis, pulmonary edema, cardiogenic shock).</w:t>
      </w:r>
    </w:p>
    <w:p w14:paraId="7B34C0A6" w14:textId="77777777" w:rsidR="00EB7815" w:rsidRPr="00E340B5" w:rsidRDefault="00EB7815" w:rsidP="00EB7815">
      <w:pPr>
        <w:jc w:val="both"/>
        <w:rPr>
          <w:bCs/>
          <w:lang w:val="en-US"/>
        </w:rPr>
      </w:pPr>
      <w:r w:rsidRPr="00E340B5">
        <w:rPr>
          <w:bCs/>
          <w:lang w:val="en-US"/>
        </w:rPr>
        <w:t>3. Hypertensive OSN –symptoms of OSN in patients with relatively preserved LV function in combination with high blood pressure and an X-ray picture of venous congestion in the lungs or pulmonary edema.</w:t>
      </w:r>
    </w:p>
    <w:p w14:paraId="31CF920C" w14:textId="77777777" w:rsidR="00EB7815" w:rsidRPr="00E340B5" w:rsidRDefault="00EB7815" w:rsidP="00EB7815">
      <w:pPr>
        <w:jc w:val="both"/>
        <w:rPr>
          <w:bCs/>
          <w:lang w:val="en-US"/>
        </w:rPr>
      </w:pPr>
      <w:r w:rsidRPr="00E340B5">
        <w:rPr>
          <w:bCs/>
          <w:lang w:val="en-US"/>
        </w:rPr>
        <w:t>4. Pulmonary edema – acute left ventricular insufficiency with wet wheezing in the lungs, orthopnea and, as a rule, with arterial oxygen saturation of less than 90% when breathing room air before treatment.</w:t>
      </w:r>
    </w:p>
    <w:p w14:paraId="0322A603" w14:textId="77777777" w:rsidR="00EB7815" w:rsidRPr="00E340B5" w:rsidRDefault="00EB7815" w:rsidP="00EB7815">
      <w:pPr>
        <w:jc w:val="both"/>
        <w:rPr>
          <w:bCs/>
          <w:lang w:val="en-US"/>
        </w:rPr>
      </w:pPr>
      <w:r w:rsidRPr="00E340B5">
        <w:rPr>
          <w:bCs/>
          <w:lang w:val="en-US"/>
        </w:rPr>
        <w:t>5. Cardiogenic shock is a clinical syndrome characterized by tissue hypoperfusion, arterial hypotension (SAD &lt;90 mmHg or a decrease in blood pressure &gt;30 mmHg) and/or a decrease in the rate of diuresis less than 0.5 ml / (kg × h). Clinical manifestations may be associated with the presence of brady- or tachyarrhythmias, as well as with pronounced LV contractile dysfunction (true cardiogenic shock).</w:t>
      </w:r>
    </w:p>
    <w:p w14:paraId="634777C9" w14:textId="77777777" w:rsidR="00EB7815" w:rsidRPr="00E340B5" w:rsidRDefault="00EB7815" w:rsidP="00EB7815">
      <w:pPr>
        <w:jc w:val="both"/>
        <w:rPr>
          <w:bCs/>
          <w:lang w:val="en-US"/>
        </w:rPr>
      </w:pPr>
      <w:r w:rsidRPr="00E340B5">
        <w:rPr>
          <w:bCs/>
          <w:lang w:val="en-US"/>
        </w:rPr>
        <w:t>6. OSN with high cardiac output – OSN in combination with tachycardia, warm skin and limbs, stagnation in the lungs, and sometimes with low blood pressure (septic shock).</w:t>
      </w:r>
    </w:p>
    <w:p w14:paraId="47CB4ACA" w14:textId="77777777" w:rsidR="00EB7815" w:rsidRPr="00E340B5" w:rsidRDefault="00EB7815" w:rsidP="00EB7815">
      <w:pPr>
        <w:jc w:val="both"/>
        <w:rPr>
          <w:bCs/>
          <w:lang w:val="en-US"/>
        </w:rPr>
      </w:pPr>
      <w:r w:rsidRPr="00E340B5">
        <w:rPr>
          <w:bCs/>
          <w:lang w:val="en-US"/>
        </w:rPr>
        <w:t>7. Pancreatic insufficiency is a syndrome of low cardiac output in combination with increased pressure in the jugular veins, with an enlarged liver and arterial hypotension.</w:t>
      </w:r>
    </w:p>
    <w:p w14:paraId="5D010006" w14:textId="77777777" w:rsidR="00EB7815" w:rsidRPr="00E340B5" w:rsidRDefault="00EB7815" w:rsidP="00EB7815">
      <w:pPr>
        <w:jc w:val="both"/>
        <w:rPr>
          <w:bCs/>
          <w:lang w:val="en-US"/>
        </w:rPr>
      </w:pPr>
      <w:r w:rsidRPr="00E340B5">
        <w:rPr>
          <w:bCs/>
          <w:lang w:val="en-US"/>
        </w:rPr>
        <w:t>8. Left or right ventricular failure with low cardiac output.</w:t>
      </w:r>
    </w:p>
    <w:p w14:paraId="0A6ABB74" w14:textId="77777777" w:rsidR="00EB7815" w:rsidRPr="00E340B5" w:rsidRDefault="00EB7815" w:rsidP="00EB7815">
      <w:pPr>
        <w:jc w:val="both"/>
        <w:rPr>
          <w:bCs/>
          <w:lang w:val="en-US"/>
        </w:rPr>
      </w:pPr>
      <w:r w:rsidRPr="00E340B5">
        <w:rPr>
          <w:bCs/>
          <w:lang w:val="en-US"/>
        </w:rPr>
        <w:t>9. Left or right ventricular failure with symptoms of blood stagnation.</w:t>
      </w:r>
    </w:p>
    <w:p w14:paraId="3BA5F961" w14:textId="77777777" w:rsidR="00EB7815" w:rsidRPr="00E340B5" w:rsidRDefault="00EB7815" w:rsidP="00EB7815">
      <w:pPr>
        <w:jc w:val="both"/>
        <w:rPr>
          <w:bCs/>
          <w:lang w:val="en-US"/>
        </w:rPr>
      </w:pPr>
      <w:r w:rsidRPr="00E340B5">
        <w:rPr>
          <w:bCs/>
          <w:lang w:val="en-US"/>
        </w:rPr>
        <w:t xml:space="preserve">10. Classification of OSN for assessing the severity of myocardial damage and prognosis for myocardial infarction according to Killip (clinical signs, chest radiography). </w:t>
      </w:r>
    </w:p>
    <w:p w14:paraId="695CC678" w14:textId="77777777" w:rsidR="00EB7815" w:rsidRPr="00E340B5" w:rsidRDefault="00EB7815" w:rsidP="00EB7815">
      <w:pPr>
        <w:jc w:val="both"/>
        <w:rPr>
          <w:bCs/>
          <w:lang w:val="en-US"/>
        </w:rPr>
      </w:pPr>
      <w:r w:rsidRPr="00E340B5">
        <w:rPr>
          <w:bCs/>
          <w:lang w:val="en-US"/>
        </w:rPr>
        <w:t xml:space="preserve">11. Classification of clinical severity in acute decompensation of chronic heart failure. </w:t>
      </w:r>
    </w:p>
    <w:p w14:paraId="2736C755" w14:textId="77777777" w:rsidR="00EB7815" w:rsidRPr="00E340B5" w:rsidRDefault="00EB7815" w:rsidP="00EB7815">
      <w:pPr>
        <w:jc w:val="both"/>
        <w:rPr>
          <w:bCs/>
          <w:lang w:val="en-US"/>
        </w:rPr>
      </w:pPr>
      <w:r w:rsidRPr="00E340B5">
        <w:rPr>
          <w:bCs/>
          <w:lang w:val="en-US"/>
        </w:rPr>
        <w:lastRenderedPageBreak/>
        <w:t>12. Temporary mechanical circulatory support is indicated for patients with OSN who do not respond to standard treatment, when there is a possibility of restoring myocardial function, surgical correction of disorders with a significant improvement in heart function or heart transplantation is expected.</w:t>
      </w:r>
    </w:p>
    <w:p w14:paraId="7B89C445" w14:textId="77777777" w:rsidR="00EB7815" w:rsidRPr="00E340B5" w:rsidRDefault="00EB7815" w:rsidP="00EB7815">
      <w:pPr>
        <w:jc w:val="both"/>
        <w:rPr>
          <w:bCs/>
          <w:lang w:val="en-US"/>
        </w:rPr>
      </w:pPr>
    </w:p>
    <w:p w14:paraId="6F3B7457" w14:textId="77777777" w:rsidR="00EB7815" w:rsidRPr="00E340B5" w:rsidRDefault="00EB7815" w:rsidP="00EB7815">
      <w:pPr>
        <w:jc w:val="both"/>
        <w:rPr>
          <w:b/>
          <w:lang w:val="en-US"/>
        </w:rPr>
      </w:pPr>
      <w:r w:rsidRPr="00E340B5">
        <w:rPr>
          <w:b/>
          <w:lang w:val="en-US"/>
        </w:rPr>
        <w:t>3. Questions for the lesson:</w:t>
      </w:r>
    </w:p>
    <w:p w14:paraId="56EB0F63" w14:textId="77777777" w:rsidR="00EB7815" w:rsidRPr="00E340B5" w:rsidRDefault="00EB7815" w:rsidP="00EB7815">
      <w:pPr>
        <w:jc w:val="both"/>
        <w:rPr>
          <w:bCs/>
          <w:lang w:val="en-US"/>
        </w:rPr>
      </w:pPr>
      <w:r w:rsidRPr="00E340B5">
        <w:rPr>
          <w:bCs/>
          <w:lang w:val="en-US"/>
        </w:rPr>
        <w:t>1. Mechanisms of neuro-humoral changes in patients with the genesis of heart failure.</w:t>
      </w:r>
    </w:p>
    <w:p w14:paraId="12BA2475" w14:textId="77777777" w:rsidR="00EB7815" w:rsidRPr="00E340B5" w:rsidRDefault="00EB7815" w:rsidP="00EB7815">
      <w:pPr>
        <w:jc w:val="both"/>
        <w:rPr>
          <w:bCs/>
          <w:lang w:val="en-US"/>
        </w:rPr>
      </w:pPr>
      <w:r w:rsidRPr="00E340B5">
        <w:rPr>
          <w:bCs/>
          <w:lang w:val="en-US"/>
        </w:rPr>
        <w:t xml:space="preserve">2. Acute heart failure (AHF):definition. </w:t>
      </w:r>
    </w:p>
    <w:p w14:paraId="0A1547AB" w14:textId="77777777" w:rsidR="00EB7815" w:rsidRPr="00E340B5" w:rsidRDefault="00EB7815" w:rsidP="00EB7815">
      <w:pPr>
        <w:jc w:val="both"/>
        <w:rPr>
          <w:bCs/>
          <w:lang w:val="en-US"/>
        </w:rPr>
      </w:pPr>
      <w:r w:rsidRPr="00E340B5">
        <w:rPr>
          <w:bCs/>
          <w:lang w:val="en-US"/>
        </w:rPr>
        <w:t xml:space="preserve">3. Decompensation of CHF:definition. </w:t>
      </w:r>
    </w:p>
    <w:p w14:paraId="6D6B1035" w14:textId="77777777" w:rsidR="00EB7815" w:rsidRPr="00E340B5" w:rsidRDefault="00EB7815" w:rsidP="00EB7815">
      <w:pPr>
        <w:jc w:val="both"/>
        <w:rPr>
          <w:bCs/>
          <w:lang w:val="en-US"/>
        </w:rPr>
      </w:pPr>
      <w:r w:rsidRPr="00E340B5">
        <w:rPr>
          <w:bCs/>
          <w:lang w:val="en-US"/>
        </w:rPr>
        <w:t xml:space="preserve">4. AHF: etiology. Decompensation of CHF: etiology. </w:t>
      </w:r>
    </w:p>
    <w:p w14:paraId="3F59BE16" w14:textId="77777777" w:rsidR="00EB7815" w:rsidRPr="00E340B5" w:rsidRDefault="00EB7815" w:rsidP="00EB7815">
      <w:pPr>
        <w:jc w:val="both"/>
        <w:rPr>
          <w:bCs/>
          <w:lang w:val="en-US"/>
        </w:rPr>
      </w:pPr>
      <w:r w:rsidRPr="00E340B5">
        <w:rPr>
          <w:bCs/>
          <w:lang w:val="en-US"/>
        </w:rPr>
        <w:t xml:space="preserve">5. AHF: pathogenesis. Decompensation of CHF: pathogenesis. </w:t>
      </w:r>
    </w:p>
    <w:p w14:paraId="70DE1D25" w14:textId="77777777" w:rsidR="00EB7815" w:rsidRPr="00E340B5" w:rsidRDefault="00EB7815" w:rsidP="00EB7815">
      <w:pPr>
        <w:jc w:val="both"/>
        <w:rPr>
          <w:bCs/>
          <w:lang w:val="en-US"/>
        </w:rPr>
      </w:pPr>
      <w:r w:rsidRPr="00E340B5">
        <w:rPr>
          <w:bCs/>
          <w:lang w:val="en-US"/>
        </w:rPr>
        <w:t>6. AHF: risk factors. Decompensation of CHF: risk factors.</w:t>
      </w:r>
    </w:p>
    <w:p w14:paraId="1410F567" w14:textId="77777777" w:rsidR="00EB7815" w:rsidRPr="00E340B5" w:rsidRDefault="00EB7815" w:rsidP="00EB7815">
      <w:pPr>
        <w:jc w:val="both"/>
        <w:rPr>
          <w:bCs/>
          <w:lang w:val="en-US"/>
        </w:rPr>
      </w:pPr>
      <w:r w:rsidRPr="00E340B5">
        <w:rPr>
          <w:bCs/>
          <w:lang w:val="en-US"/>
        </w:rPr>
        <w:t xml:space="preserve">7. AHF: classification. </w:t>
      </w:r>
    </w:p>
    <w:p w14:paraId="69A325B1" w14:textId="77777777" w:rsidR="00EB7815" w:rsidRPr="00E340B5" w:rsidRDefault="00EB7815" w:rsidP="00EB7815">
      <w:pPr>
        <w:jc w:val="both"/>
        <w:rPr>
          <w:bCs/>
          <w:lang w:val="en-US"/>
        </w:rPr>
      </w:pPr>
      <w:r w:rsidRPr="00E340B5">
        <w:rPr>
          <w:bCs/>
          <w:lang w:val="en-US"/>
        </w:rPr>
        <w:t xml:space="preserve">8. Cardiogenic shock: diagnostic criteria; formulation of the diagnosis. </w:t>
      </w:r>
    </w:p>
    <w:p w14:paraId="32E9D6C3" w14:textId="77777777" w:rsidR="00EB7815" w:rsidRPr="00E340B5" w:rsidRDefault="00EB7815" w:rsidP="00EB7815">
      <w:pPr>
        <w:jc w:val="both"/>
        <w:rPr>
          <w:bCs/>
          <w:lang w:val="en-US"/>
        </w:rPr>
      </w:pPr>
      <w:r w:rsidRPr="00E340B5">
        <w:rPr>
          <w:bCs/>
          <w:lang w:val="en-US"/>
        </w:rPr>
        <w:t xml:space="preserve">9. Cardiogenic pulmonary edema: diagnostic criteria; formulation of the diagnosis. </w:t>
      </w:r>
    </w:p>
    <w:p w14:paraId="4FE0BA0D" w14:textId="77777777" w:rsidR="00EB7815" w:rsidRPr="00E340B5" w:rsidRDefault="00EB7815" w:rsidP="00EB7815">
      <w:pPr>
        <w:jc w:val="both"/>
        <w:rPr>
          <w:bCs/>
          <w:lang w:val="en-US"/>
        </w:rPr>
      </w:pPr>
      <w:r w:rsidRPr="00E340B5">
        <w:rPr>
          <w:bCs/>
          <w:lang w:val="en-US"/>
        </w:rPr>
        <w:t xml:space="preserve">10. Acute right ventricular insufficiency: diagnostic criteria; formulation of the diagnosis. </w:t>
      </w:r>
    </w:p>
    <w:p w14:paraId="7B4E5BF0" w14:textId="77777777" w:rsidR="00EB7815" w:rsidRPr="00E340B5" w:rsidRDefault="00EB7815" w:rsidP="00EB7815">
      <w:pPr>
        <w:jc w:val="both"/>
        <w:rPr>
          <w:bCs/>
          <w:lang w:val="en-US"/>
        </w:rPr>
      </w:pPr>
      <w:r w:rsidRPr="00E340B5">
        <w:rPr>
          <w:bCs/>
          <w:lang w:val="en-US"/>
        </w:rPr>
        <w:t>11. Clinical profiles of patients with AHF and decompensation of CHF.</w:t>
      </w:r>
    </w:p>
    <w:p w14:paraId="0829F084" w14:textId="77777777" w:rsidR="00EB7815" w:rsidRPr="00E340B5" w:rsidRDefault="00EB7815" w:rsidP="00EB7815">
      <w:pPr>
        <w:jc w:val="both"/>
        <w:rPr>
          <w:bCs/>
          <w:lang w:val="en-US"/>
        </w:rPr>
      </w:pPr>
      <w:r w:rsidRPr="00E340B5">
        <w:rPr>
          <w:bCs/>
          <w:lang w:val="en-US"/>
        </w:rPr>
        <w:t xml:space="preserve">12. Complications of AHF. </w:t>
      </w:r>
    </w:p>
    <w:p w14:paraId="4BFCA1D6" w14:textId="77777777" w:rsidR="00EB7815" w:rsidRPr="00E340B5" w:rsidRDefault="00EB7815" w:rsidP="00EB7815">
      <w:pPr>
        <w:jc w:val="both"/>
        <w:rPr>
          <w:bCs/>
          <w:lang w:val="en-US"/>
        </w:rPr>
      </w:pPr>
      <w:r w:rsidRPr="00E340B5">
        <w:rPr>
          <w:bCs/>
          <w:lang w:val="en-US"/>
        </w:rPr>
        <w:t>13. Diagnosis of AHF and decompensated CHF.</w:t>
      </w:r>
    </w:p>
    <w:p w14:paraId="35D97D30" w14:textId="77777777" w:rsidR="00EB7815" w:rsidRPr="00E340B5" w:rsidRDefault="00EB7815" w:rsidP="00EB7815">
      <w:pPr>
        <w:jc w:val="both"/>
        <w:rPr>
          <w:bCs/>
          <w:lang w:val="en-US"/>
        </w:rPr>
      </w:pPr>
      <w:r w:rsidRPr="00E340B5">
        <w:rPr>
          <w:bCs/>
          <w:lang w:val="en-US"/>
        </w:rPr>
        <w:t xml:space="preserve">14. OSN and decompensated CHF: course and outcomes. </w:t>
      </w:r>
    </w:p>
    <w:p w14:paraId="73A46A3C" w14:textId="77777777" w:rsidR="00EB7815" w:rsidRPr="00E340B5" w:rsidRDefault="00EB7815" w:rsidP="00EB7815">
      <w:pPr>
        <w:jc w:val="both"/>
        <w:rPr>
          <w:bCs/>
          <w:lang w:val="en-US"/>
        </w:rPr>
      </w:pPr>
      <w:r w:rsidRPr="00E340B5">
        <w:rPr>
          <w:bCs/>
          <w:lang w:val="en-US"/>
        </w:rPr>
        <w:t xml:space="preserve">15. Treatment of AHF and decompensated CHF: goals, choice of drugs. </w:t>
      </w:r>
    </w:p>
    <w:p w14:paraId="058C6ACC" w14:textId="77777777" w:rsidR="00EB7815" w:rsidRPr="00E340B5" w:rsidRDefault="00EB7815" w:rsidP="00EB7815">
      <w:pPr>
        <w:jc w:val="both"/>
        <w:rPr>
          <w:bCs/>
          <w:lang w:val="en-US"/>
        </w:rPr>
      </w:pPr>
      <w:r w:rsidRPr="00E340B5">
        <w:rPr>
          <w:bCs/>
          <w:lang w:val="en-US"/>
        </w:rPr>
        <w:t xml:space="preserve">16. OSN: respiratory support, medical and hardware therapy. </w:t>
      </w:r>
    </w:p>
    <w:p w14:paraId="76E9D645" w14:textId="77777777" w:rsidR="00EB7815" w:rsidRPr="00E340B5" w:rsidRDefault="00EB7815" w:rsidP="00EB7815">
      <w:pPr>
        <w:jc w:val="both"/>
        <w:rPr>
          <w:bCs/>
          <w:lang w:val="en-US"/>
        </w:rPr>
      </w:pPr>
      <w:r w:rsidRPr="00E340B5">
        <w:rPr>
          <w:bCs/>
          <w:lang w:val="en-US"/>
        </w:rPr>
        <w:t>17. Oral therapy for acute HF and decompensation of CHF.</w:t>
      </w:r>
    </w:p>
    <w:p w14:paraId="03CDFDD2" w14:textId="77777777" w:rsidR="00EB7815" w:rsidRPr="00E340B5" w:rsidRDefault="00EB7815" w:rsidP="00EB7815">
      <w:pPr>
        <w:jc w:val="both"/>
        <w:rPr>
          <w:bCs/>
          <w:lang w:val="en-US"/>
        </w:rPr>
      </w:pPr>
    </w:p>
    <w:p w14:paraId="108F125F" w14:textId="77777777" w:rsidR="00EB7815" w:rsidRPr="00E340B5" w:rsidRDefault="00EB7815" w:rsidP="00EB7815">
      <w:pPr>
        <w:jc w:val="both"/>
        <w:rPr>
          <w:b/>
          <w:lang w:val="en-US"/>
        </w:rPr>
      </w:pPr>
      <w:r w:rsidRPr="00E340B5">
        <w:rPr>
          <w:b/>
          <w:lang w:val="en-US"/>
        </w:rPr>
        <w:t>4. Questions for self-control</w:t>
      </w:r>
    </w:p>
    <w:p w14:paraId="5BC07903" w14:textId="77777777" w:rsidR="00EB7815" w:rsidRPr="00E340B5" w:rsidRDefault="00EB7815" w:rsidP="00EB7815">
      <w:pPr>
        <w:jc w:val="both"/>
        <w:rPr>
          <w:bCs/>
          <w:lang w:val="en-US"/>
        </w:rPr>
      </w:pPr>
      <w:r w:rsidRPr="00E340B5">
        <w:rPr>
          <w:bCs/>
          <w:lang w:val="en-US"/>
        </w:rPr>
        <w:t xml:space="preserve">1. A sign characteristic of left ventricular insufficiency: (1) swelling of the cervical veins (2) ascites (3) enlargement of the liver (4) orthopnea (5) swelling of the legs. </w:t>
      </w:r>
    </w:p>
    <w:p w14:paraId="01EF5244" w14:textId="77777777" w:rsidR="00EB7815" w:rsidRPr="00E340B5" w:rsidRDefault="00EB7815" w:rsidP="00EB7815">
      <w:pPr>
        <w:jc w:val="both"/>
        <w:rPr>
          <w:bCs/>
          <w:lang w:val="en-US"/>
        </w:rPr>
      </w:pPr>
      <w:r w:rsidRPr="00E340B5">
        <w:rPr>
          <w:bCs/>
          <w:lang w:val="en-US"/>
        </w:rPr>
        <w:t>2. The only sign of right ventricular insufficiency is not: (1) enlarged liver (2) increased venous pressure (3) shortness of breath (4) ascites (5) leg swelling.</w:t>
      </w:r>
    </w:p>
    <w:p w14:paraId="5533BCF0" w14:textId="77777777" w:rsidR="00EB7815" w:rsidRPr="00E340B5" w:rsidRDefault="00EB7815" w:rsidP="00EB7815">
      <w:pPr>
        <w:jc w:val="both"/>
        <w:rPr>
          <w:bCs/>
          <w:lang w:val="en-US"/>
        </w:rPr>
      </w:pPr>
      <w:r w:rsidRPr="00E340B5">
        <w:rPr>
          <w:bCs/>
          <w:lang w:val="en-US"/>
        </w:rPr>
        <w:t xml:space="preserve">3. The main parameter reflecting the functional inferiority of the left ventricle: (1) peripheral vascular resistance (2) pressure of jamming in the pulmonary artery (3) radiological signs of stagnation in the lungs (4) signs of bronchial obstruction (5) decreased vital capacity of the lungs. </w:t>
      </w:r>
    </w:p>
    <w:p w14:paraId="3CE432E9" w14:textId="77777777" w:rsidR="00EB7815" w:rsidRPr="00E340B5" w:rsidRDefault="00EB7815" w:rsidP="00EB7815">
      <w:pPr>
        <w:jc w:val="both"/>
        <w:rPr>
          <w:bCs/>
          <w:lang w:val="en-US"/>
        </w:rPr>
      </w:pPr>
      <w:r w:rsidRPr="00E340B5">
        <w:rPr>
          <w:bCs/>
          <w:lang w:val="en-US"/>
        </w:rPr>
        <w:t xml:space="preserve">4. The most common cause of acute heart failure: (1) decompensation of chronic heart failure (2) myocarditis (3) sepsis (4) cardiomyopathy (5) alcoholic heart disease. </w:t>
      </w:r>
    </w:p>
    <w:p w14:paraId="1981D875" w14:textId="77777777" w:rsidR="00EB7815" w:rsidRPr="00E340B5" w:rsidRDefault="00EB7815" w:rsidP="00EB7815">
      <w:pPr>
        <w:jc w:val="both"/>
        <w:rPr>
          <w:bCs/>
          <w:lang w:val="en-US"/>
        </w:rPr>
      </w:pPr>
      <w:r w:rsidRPr="00E340B5">
        <w:rPr>
          <w:bCs/>
          <w:lang w:val="en-US"/>
        </w:rPr>
        <w:t xml:space="preserve">5. Drugs contraindicated in oedema with aortic stenosis: (1) vasodilators (2) diuretics (3) cardiac glycosides (4) potassium preparations (5) inotropic agents. </w:t>
      </w:r>
    </w:p>
    <w:p w14:paraId="2559C2BE" w14:textId="77777777" w:rsidR="00EB7815" w:rsidRPr="00E340B5" w:rsidRDefault="00EB7815" w:rsidP="00EB7815">
      <w:pPr>
        <w:jc w:val="both"/>
        <w:rPr>
          <w:bCs/>
          <w:lang w:val="en-US"/>
        </w:rPr>
      </w:pPr>
      <w:r w:rsidRPr="00E340B5">
        <w:rPr>
          <w:bCs/>
          <w:lang w:val="en-US"/>
        </w:rPr>
        <w:t xml:space="preserve">6. Drugs contraindicated in acute heart failure: (1) vasodilators (2) diuretics (3) cardiac glycosides (4) calcium antagonists (5) anticoagulants. </w:t>
      </w:r>
    </w:p>
    <w:p w14:paraId="7F90BC60" w14:textId="77777777" w:rsidR="00EB7815" w:rsidRPr="00E340B5" w:rsidRDefault="00EB7815" w:rsidP="00EB7815">
      <w:pPr>
        <w:jc w:val="both"/>
        <w:rPr>
          <w:bCs/>
          <w:lang w:val="en-US"/>
        </w:rPr>
      </w:pPr>
      <w:r w:rsidRPr="00E340B5">
        <w:rPr>
          <w:bCs/>
          <w:lang w:val="en-US"/>
        </w:rPr>
        <w:t xml:space="preserve">7. A sign of cardiogenic shock is not: (1) confusion (2) arterial hypotension (3) hypoperfusion of peripheral tissues (4) oliguria (5) cough with streaks of blood. </w:t>
      </w:r>
    </w:p>
    <w:p w14:paraId="6E97A868" w14:textId="77777777" w:rsidR="00EB7815" w:rsidRPr="00E340B5" w:rsidRDefault="00EB7815" w:rsidP="00EB7815">
      <w:pPr>
        <w:jc w:val="both"/>
        <w:rPr>
          <w:bCs/>
          <w:lang w:val="en-US"/>
        </w:rPr>
      </w:pPr>
      <w:r w:rsidRPr="00E340B5">
        <w:rPr>
          <w:bCs/>
          <w:lang w:val="en-US"/>
        </w:rPr>
        <w:t>8. The positive inotropic effect of the drug means: (1) increased tone of resistive vessels (2) increased heart rate (3) increased heart rate (4) increased diastolic tension of the heart walls (5) decreased heart rate.</w:t>
      </w:r>
    </w:p>
    <w:p w14:paraId="4B248F99" w14:textId="77777777" w:rsidR="00EB7815" w:rsidRPr="00E340B5" w:rsidRDefault="00EB7815" w:rsidP="00EB7815">
      <w:pPr>
        <w:jc w:val="both"/>
        <w:rPr>
          <w:bCs/>
          <w:lang w:val="en-US"/>
        </w:rPr>
      </w:pPr>
      <w:r w:rsidRPr="00E340B5">
        <w:rPr>
          <w:bCs/>
          <w:lang w:val="en-US"/>
        </w:rPr>
        <w:t xml:space="preserve">9. The most common cause of cardiogenic shock: (1) myocardial infarction (2) infectious endocarditis (3) acute myocarditis (4) amyloidosis of the heart (5) hypertensive crisis. </w:t>
      </w:r>
    </w:p>
    <w:p w14:paraId="54A5B720" w14:textId="77777777" w:rsidR="00EB7815" w:rsidRPr="00E340B5" w:rsidRDefault="00EB7815" w:rsidP="00EB7815">
      <w:pPr>
        <w:jc w:val="both"/>
        <w:rPr>
          <w:bCs/>
          <w:lang w:val="en-US"/>
        </w:rPr>
      </w:pPr>
      <w:r w:rsidRPr="00E340B5">
        <w:rPr>
          <w:bCs/>
          <w:lang w:val="en-US"/>
        </w:rPr>
        <w:t xml:space="preserve">10. A condition in which inspiratory dyspnea will not be accompanied by stagnation in the lungs: (1) pneumonia (2) myocardial infarction with acute mitral insufficiency (3) right ventricular insufficiency (4) dilation cardiomyopathy (5) exudative pericarditis. </w:t>
      </w:r>
    </w:p>
    <w:p w14:paraId="746F1898" w14:textId="77777777" w:rsidR="00EB7815" w:rsidRPr="00E340B5" w:rsidRDefault="00EB7815" w:rsidP="00EB7815">
      <w:pPr>
        <w:jc w:val="both"/>
        <w:rPr>
          <w:bCs/>
          <w:lang w:val="en-US"/>
        </w:rPr>
      </w:pPr>
      <w:r w:rsidRPr="00E340B5">
        <w:rPr>
          <w:bCs/>
          <w:lang w:val="en-US"/>
        </w:rPr>
        <w:t xml:space="preserve">11. Drugs contraindicated in cardiogenic shock: (1) beta-blockers (2) glucocorticosteroids (3) inotropic agents (4) anticoagulants (5) infusion solutions. </w:t>
      </w:r>
    </w:p>
    <w:p w14:paraId="650F747B" w14:textId="77777777" w:rsidR="00EB7815" w:rsidRPr="00E340B5" w:rsidRDefault="00EB7815" w:rsidP="00EB7815">
      <w:pPr>
        <w:jc w:val="both"/>
        <w:rPr>
          <w:bCs/>
          <w:lang w:val="en-US"/>
        </w:rPr>
      </w:pPr>
      <w:r w:rsidRPr="00E340B5">
        <w:rPr>
          <w:bCs/>
          <w:lang w:val="en-US"/>
        </w:rPr>
        <w:t xml:space="preserve">12. The main purpose of intra-aortic balloon counterpulsation in cardiogenic shock: (1) increase in coronary blood flow (2) decrease in resistance to blood flow into the ventricular systole (3) </w:t>
      </w:r>
      <w:r w:rsidRPr="00E340B5">
        <w:rPr>
          <w:bCs/>
          <w:lang w:val="en-US"/>
        </w:rPr>
        <w:lastRenderedPageBreak/>
        <w:t xml:space="preserve">preparation of the patient for thrombolytic therapy (4) reduction of progression with the onset of aortic dissection (5) improvement of perfusion of peripheral tissues. </w:t>
      </w:r>
    </w:p>
    <w:p w14:paraId="1CF476DD" w14:textId="77777777" w:rsidR="00EB7815" w:rsidRPr="00E340B5" w:rsidRDefault="00EB7815" w:rsidP="00EB7815">
      <w:pPr>
        <w:jc w:val="both"/>
        <w:rPr>
          <w:bCs/>
          <w:lang w:val="en-US"/>
        </w:rPr>
      </w:pPr>
      <w:r w:rsidRPr="00E340B5">
        <w:rPr>
          <w:bCs/>
          <w:lang w:val="en-US"/>
        </w:rPr>
        <w:t>13. The most common cause of chronic heart failure: (1) rheumatic heart disease (2) coronary artery disease (3) hypertension (4) cardiomyopathy (5) myocarditis and myocardiodystrophy.</w:t>
      </w:r>
    </w:p>
    <w:p w14:paraId="6980D081" w14:textId="77777777" w:rsidR="00EB7815" w:rsidRPr="00E340B5" w:rsidRDefault="00EB7815" w:rsidP="00EB7815">
      <w:pPr>
        <w:jc w:val="both"/>
        <w:rPr>
          <w:bCs/>
          <w:lang w:val="en-US"/>
        </w:rPr>
      </w:pPr>
      <w:r w:rsidRPr="00E340B5">
        <w:rPr>
          <w:bCs/>
          <w:lang w:val="en-US"/>
        </w:rPr>
        <w:t xml:space="preserve">14. First-line drugs in the treatment of chronic heart failure: (1) ACE inhibitors and diuretics (2) beta-blockers (3) phosphodiesterase inhibitors (4) calcium blockers (5) cardiac glycosides. </w:t>
      </w:r>
    </w:p>
    <w:p w14:paraId="0DCBC500" w14:textId="77777777" w:rsidR="00EB7815" w:rsidRPr="00E340B5" w:rsidRDefault="00EB7815" w:rsidP="00EB7815">
      <w:pPr>
        <w:jc w:val="both"/>
        <w:rPr>
          <w:bCs/>
          <w:lang w:val="en-US"/>
        </w:rPr>
      </w:pPr>
      <w:r w:rsidRPr="00E340B5">
        <w:rPr>
          <w:bCs/>
          <w:lang w:val="en-US"/>
        </w:rPr>
        <w:t>15. The appointment of anticoagulants in chronic heart failure is mandatory for: (1) dilated cardiomyopathy (2) hypertrophic cardiomyopathy (3) arterial hypertension (4) pericarditis (5) myocarditis.</w:t>
      </w:r>
    </w:p>
    <w:p w14:paraId="5D514633" w14:textId="77777777" w:rsidR="00EB7815" w:rsidRPr="00E340B5" w:rsidRDefault="00EB7815" w:rsidP="00EB7815">
      <w:pPr>
        <w:jc w:val="both"/>
        <w:rPr>
          <w:bCs/>
          <w:lang w:val="en-US"/>
        </w:rPr>
      </w:pPr>
      <w:r w:rsidRPr="00E340B5">
        <w:rPr>
          <w:bCs/>
          <w:lang w:val="en-US"/>
        </w:rPr>
        <w:t xml:space="preserve">16. Pressure overload of the heart develops in: (1) arterial hypertension (2) dilated cardiomyopathy (3) mitral insufficiency (4) aortic insufficiency (5) beriberi. </w:t>
      </w:r>
    </w:p>
    <w:p w14:paraId="11FEEB05" w14:textId="77777777" w:rsidR="00EB7815" w:rsidRPr="00E340B5" w:rsidRDefault="00EB7815" w:rsidP="00EB7815">
      <w:pPr>
        <w:jc w:val="both"/>
        <w:rPr>
          <w:bCs/>
          <w:lang w:val="en-US"/>
        </w:rPr>
      </w:pPr>
      <w:r w:rsidRPr="00E340B5">
        <w:rPr>
          <w:bCs/>
          <w:lang w:val="en-US"/>
        </w:rPr>
        <w:t>17. Volume overload of the heart develops with: (1) severe anemia (2) mitral stenosis (3) left ventricular aneurysm (4) ventricular septal defect (5) aortic stenosis.</w:t>
      </w:r>
    </w:p>
    <w:p w14:paraId="7B8AE625" w14:textId="77777777" w:rsidR="00EB7815" w:rsidRPr="00E340B5" w:rsidRDefault="00EB7815" w:rsidP="00EB7815">
      <w:pPr>
        <w:jc w:val="both"/>
        <w:rPr>
          <w:bCs/>
          <w:lang w:val="en-US"/>
        </w:rPr>
      </w:pPr>
      <w:r w:rsidRPr="00E340B5">
        <w:rPr>
          <w:bCs/>
          <w:lang w:val="en-US"/>
        </w:rPr>
        <w:t>18. In the New York Classification of chronic heart failure, there are: (1) 5 functional classes (2) 3 stages (3) 4 functional classes (4) 4 stages.</w:t>
      </w:r>
    </w:p>
    <w:p w14:paraId="1AAC16A6" w14:textId="77777777" w:rsidR="00EB7815" w:rsidRPr="00E340B5" w:rsidRDefault="00EB7815" w:rsidP="00EB7815">
      <w:pPr>
        <w:jc w:val="both"/>
        <w:rPr>
          <w:bCs/>
          <w:lang w:val="en-US"/>
        </w:rPr>
      </w:pPr>
      <w:r w:rsidRPr="00E340B5">
        <w:rPr>
          <w:bCs/>
          <w:lang w:val="en-US"/>
        </w:rPr>
        <w:t xml:space="preserve">19. For the clinical picture of chronic heart failure, it is uncharacteristic: (1) inspiratory dyspnea (2) expiratory dyspnea (3) the appearance of leg edema (4) a decrease in the amount of daily urine (5) a decrease in exercise tolerance. </w:t>
      </w:r>
    </w:p>
    <w:p w14:paraId="56EDA5DC" w14:textId="77777777" w:rsidR="00EB7815" w:rsidRPr="00E340B5" w:rsidRDefault="00EB7815" w:rsidP="00EB7815">
      <w:pPr>
        <w:jc w:val="both"/>
        <w:rPr>
          <w:bCs/>
          <w:lang w:val="en-US"/>
        </w:rPr>
      </w:pPr>
      <w:r w:rsidRPr="00E340B5">
        <w:rPr>
          <w:bCs/>
          <w:lang w:val="en-US"/>
        </w:rPr>
        <w:t xml:space="preserve">20. Cardiogenic shock is characterized by: (1) pallor of the skin, arterial hypothesis, oligoanuria, hyperfermentemia, metabolic acidosis (2) pallor of the skin, arterial hypothesis, oligoanuria, normofermentemia, hypoproteinemia (3) pallor of the skin, arterial hypothesis, oligoanuria, normofermentemia, metabolic alkalosis (4) pallor of the skin, arterial hypothesia, oligoanuria, hyperfermentemia, increased cardiac output. </w:t>
      </w:r>
    </w:p>
    <w:p w14:paraId="7600D4AA" w14:textId="77777777" w:rsidR="00EB7815" w:rsidRPr="00E340B5" w:rsidRDefault="00EB7815" w:rsidP="00EB7815">
      <w:pPr>
        <w:jc w:val="both"/>
        <w:rPr>
          <w:bCs/>
          <w:lang w:val="en-US"/>
        </w:rPr>
      </w:pPr>
      <w:r w:rsidRPr="00E340B5">
        <w:rPr>
          <w:bCs/>
          <w:lang w:val="en-US"/>
        </w:rPr>
        <w:t xml:space="preserve">21. For the treatment of edematous patients with myocardial infarction with increased blood pressure: (1) oxygen therapy with defoamers, nitroglycerin, enalaprilate, furosemide, morphine (2) oxygen therapy with defoamers, beta blockers, ACE inhibitors, hydrochlorothiazide, droperidol (3) oxygen therapy with defoamers, digoxin, urea, propranolol, phenazepam (4) oxygen therapy with defoamers, spironolactone, salbutamol, furosemide, fentanyl. </w:t>
      </w:r>
    </w:p>
    <w:p w14:paraId="18EB859B" w14:textId="77777777" w:rsidR="00EB7815" w:rsidRPr="00E340B5" w:rsidRDefault="00EB7815" w:rsidP="00EB7815">
      <w:pPr>
        <w:jc w:val="both"/>
        <w:rPr>
          <w:bCs/>
          <w:lang w:val="en-US"/>
        </w:rPr>
      </w:pPr>
    </w:p>
    <w:p w14:paraId="1E714AED" w14:textId="77777777" w:rsidR="00EB7815" w:rsidRPr="00E340B5" w:rsidRDefault="00EB7815" w:rsidP="00EB7815">
      <w:pPr>
        <w:jc w:val="both"/>
        <w:rPr>
          <w:bCs/>
          <w:lang w:val="en-US"/>
        </w:rPr>
      </w:pPr>
      <w:r w:rsidRPr="00E340B5">
        <w:rPr>
          <w:bCs/>
          <w:lang w:val="en-US"/>
        </w:rPr>
        <w:t>Response standards: 1(4); 2(3); 3(2); 4(1); 5(1); 6(4); 7(5); 8(3); 9(1); 10(3); 11(1); 12(1); 13(2); 14(1); 15(1); 16(1); 17(4); 18(3); 19(2); 20(1); 21(1).</w:t>
      </w:r>
    </w:p>
    <w:p w14:paraId="7B5421BD" w14:textId="77777777" w:rsidR="00EB7815" w:rsidRPr="00E340B5" w:rsidRDefault="00EB7815" w:rsidP="00EB7815">
      <w:pPr>
        <w:jc w:val="both"/>
        <w:rPr>
          <w:bCs/>
          <w:lang w:val="en-US"/>
        </w:rPr>
      </w:pPr>
    </w:p>
    <w:p w14:paraId="659F3FFA" w14:textId="77777777" w:rsidR="00EB7815" w:rsidRPr="00E340B5" w:rsidRDefault="00EB7815" w:rsidP="00EB7815">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29663E73"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2769971" w14:textId="77777777" w:rsidR="00EB7815" w:rsidRPr="00E340B5" w:rsidRDefault="00EB7815" w:rsidP="00EB7815">
      <w:pPr>
        <w:numPr>
          <w:ilvl w:val="0"/>
          <w:numId w:val="75"/>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1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2AE971D3" w14:textId="77777777" w:rsidR="00EB7815" w:rsidRPr="00E340B5" w:rsidRDefault="00EB7815" w:rsidP="00EB7815">
      <w:pPr>
        <w:numPr>
          <w:ilvl w:val="0"/>
          <w:numId w:val="75"/>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1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58C06319" w14:textId="77777777" w:rsidR="00EB7815" w:rsidRPr="00E340B5" w:rsidRDefault="00EB7815" w:rsidP="00EB7815">
      <w:pPr>
        <w:numPr>
          <w:ilvl w:val="0"/>
          <w:numId w:val="75"/>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1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7A69FCE"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E4D86FC" w14:textId="77777777" w:rsidR="00EB7815" w:rsidRPr="00E340B5" w:rsidRDefault="00EB7815" w:rsidP="00EB7815">
      <w:pPr>
        <w:numPr>
          <w:ilvl w:val="0"/>
          <w:numId w:val="7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7F4079FD" w14:textId="77777777" w:rsidR="00EB7815" w:rsidRPr="00E340B5" w:rsidRDefault="00EB7815" w:rsidP="00EB7815">
      <w:pPr>
        <w:numPr>
          <w:ilvl w:val="0"/>
          <w:numId w:val="7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lastRenderedPageBreak/>
        <w:t>Kothari S.</w:t>
      </w:r>
      <w:r w:rsidRPr="00E340B5">
        <w:rPr>
          <w:lang w:val="en-US"/>
        </w:rPr>
        <w:t xml:space="preserve"> Learn Clinical Reasoning in Cardiology Through Cases [Электронный учебник]. – Jaypee Brothers Medical Pub, 2026. – 375 pp. </w:t>
      </w:r>
      <w:hyperlink r:id="rId1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/9789366162492</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794D645" w14:textId="77777777" w:rsidR="00EB7815" w:rsidRPr="00E340B5" w:rsidRDefault="00EB7815" w:rsidP="00EB7815">
      <w:pPr>
        <w:numPr>
          <w:ilvl w:val="0"/>
          <w:numId w:val="76"/>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[Электронный учебник]. – Jaypee Brothers Medical Pub, 2025. – 828 pp. </w:t>
      </w:r>
      <w:hyperlink r:id="rId1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/9789351521754</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53ECFC8B" w14:textId="77777777" w:rsidR="00EB7815" w:rsidRPr="00E340B5" w:rsidRDefault="00EB7815" w:rsidP="00EB7815">
      <w:pPr>
        <w:numPr>
          <w:ilvl w:val="0"/>
          <w:numId w:val="76"/>
        </w:numPr>
        <w:shd w:val="clear" w:color="auto" w:fill="FFFFFF"/>
        <w:tabs>
          <w:tab w:val="clear" w:pos="785"/>
          <w:tab w:val="num" w:pos="720"/>
          <w:tab w:val="left" w:leader="dot" w:pos="7721"/>
        </w:tabs>
        <w:ind w:left="720" w:right="471"/>
        <w:jc w:val="both"/>
        <w:outlineLvl w:val="0"/>
        <w:rPr>
          <w:lang w:val="en-US"/>
        </w:rPr>
      </w:pPr>
      <w:r w:rsidRPr="00E340B5">
        <w:rPr>
          <w:i/>
          <w:lang w:val="en-US"/>
        </w:rPr>
        <w:t>Maisel A., Peacock W.</w:t>
      </w:r>
      <w:r w:rsidRPr="00E340B5">
        <w:rPr>
          <w:lang w:val="en-US"/>
        </w:rPr>
        <w:t xml:space="preserve"> Textbook of Emergency Cardiology [Электронный учебник]. – Jaypee Brothers Medical Pub, 2025. – 437 pp. </w:t>
      </w:r>
      <w:hyperlink r:id="rId1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/9789386322241</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5A1346A"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5464B121"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35EC2B09"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403BCF43"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518B12C2"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F5B7903" w14:textId="77777777" w:rsidR="00EB7815" w:rsidRPr="00E340B5" w:rsidRDefault="00EB7815" w:rsidP="00EB7815">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B7815" w:rsidRPr="00E340B5" w14:paraId="7A5B62B2" w14:textId="77777777" w:rsidTr="00AE395A">
        <w:tc>
          <w:tcPr>
            <w:tcW w:w="534" w:type="dxa"/>
          </w:tcPr>
          <w:p w14:paraId="533E4E71"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854238A"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EE41A7B" w14:textId="77777777" w:rsidR="00EB7815" w:rsidRPr="00E340B5" w:rsidRDefault="00EB7815"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3FD8C71C" w14:textId="77777777" w:rsidR="00EB7815" w:rsidRPr="00E340B5" w:rsidRDefault="00EB7815" w:rsidP="00AE395A">
            <w:pPr>
              <w:tabs>
                <w:tab w:val="left" w:leader="dot" w:pos="7721"/>
              </w:tabs>
              <w:ind w:right="470"/>
              <w:jc w:val="center"/>
              <w:outlineLvl w:val="0"/>
              <w:rPr>
                <w:rFonts w:eastAsia="Calibri"/>
              </w:rPr>
            </w:pPr>
            <w:r w:rsidRPr="00E340B5">
              <w:rPr>
                <w:rFonts w:eastAsia="Calibri"/>
              </w:rPr>
              <w:t>Resource Annotation</w:t>
            </w:r>
          </w:p>
        </w:tc>
      </w:tr>
      <w:tr w:rsidR="00EB7815" w:rsidRPr="009E39B6" w14:paraId="43C51CAB" w14:textId="77777777" w:rsidTr="00AE395A">
        <w:tc>
          <w:tcPr>
            <w:tcW w:w="534" w:type="dxa"/>
          </w:tcPr>
          <w:p w14:paraId="1EE64B97"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03EE9C54" w14:textId="77777777" w:rsidR="00EB7815" w:rsidRPr="00E340B5" w:rsidRDefault="00EB7815"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3EFE607" w14:textId="77777777" w:rsidR="00EB7815" w:rsidRPr="00E340B5" w:rsidRDefault="00EB7815" w:rsidP="00AE395A">
            <w:pPr>
              <w:tabs>
                <w:tab w:val="left" w:leader="dot" w:pos="7721"/>
              </w:tabs>
              <w:ind w:right="470"/>
              <w:outlineLvl w:val="0"/>
              <w:rPr>
                <w:rFonts w:eastAsia="Calibri"/>
                <w:lang w:val="en-US"/>
              </w:rPr>
            </w:pPr>
            <w:hyperlink r:id="rId20" w:history="1">
              <w:r w:rsidRPr="00E340B5">
                <w:rPr>
                  <w:rStyle w:val="afa"/>
                  <w:color w:val="auto"/>
                </w:rPr>
                <w:t>https://el.nsmu.ru/</w:t>
              </w:r>
            </w:hyperlink>
            <w:r w:rsidRPr="00E340B5">
              <w:rPr>
                <w:lang w:val="en-US"/>
              </w:rPr>
              <w:t xml:space="preserve"> </w:t>
            </w:r>
          </w:p>
        </w:tc>
        <w:tc>
          <w:tcPr>
            <w:tcW w:w="3793" w:type="dxa"/>
          </w:tcPr>
          <w:p w14:paraId="55589E7E"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B7815" w:rsidRPr="00E340B5" w14:paraId="592A896B" w14:textId="77777777" w:rsidTr="00AE395A">
        <w:tc>
          <w:tcPr>
            <w:tcW w:w="534" w:type="dxa"/>
          </w:tcPr>
          <w:p w14:paraId="7BE99E3D"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4C688D5C" w14:textId="77777777" w:rsidR="00EB7815" w:rsidRPr="00E340B5" w:rsidRDefault="00EB7815"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203DE5B" w14:textId="77777777" w:rsidR="00EB7815" w:rsidRPr="00E340B5" w:rsidRDefault="00EB7815"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49764464"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Open resource</w:t>
            </w:r>
          </w:p>
        </w:tc>
      </w:tr>
      <w:tr w:rsidR="00EB7815" w:rsidRPr="009E39B6" w14:paraId="2770D5C0" w14:textId="77777777" w:rsidTr="00AE395A">
        <w:tc>
          <w:tcPr>
            <w:tcW w:w="534" w:type="dxa"/>
          </w:tcPr>
          <w:p w14:paraId="4FE6A696"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5E91A4BA" w14:textId="77777777" w:rsidR="00EB7815" w:rsidRPr="00E340B5" w:rsidRDefault="00EB7815"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1469646A" w14:textId="77777777" w:rsidR="00EB7815" w:rsidRPr="00E340B5" w:rsidRDefault="00EB7815" w:rsidP="00AE395A">
            <w:pPr>
              <w:ind w:left="33" w:hanging="33"/>
              <w:rPr>
                <w:rFonts w:eastAsia="Calibri"/>
                <w:lang w:val="en-US"/>
              </w:rPr>
            </w:pPr>
            <w:r w:rsidRPr="00E340B5">
              <w:t>www.jaypeedigital.com</w:t>
            </w:r>
          </w:p>
        </w:tc>
        <w:tc>
          <w:tcPr>
            <w:tcW w:w="3793" w:type="dxa"/>
          </w:tcPr>
          <w:p w14:paraId="2A3DFF1D"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B7815" w:rsidRPr="009E39B6" w14:paraId="0EC34D6A" w14:textId="77777777" w:rsidTr="00AE395A">
        <w:tc>
          <w:tcPr>
            <w:tcW w:w="534" w:type="dxa"/>
          </w:tcPr>
          <w:p w14:paraId="2EC4F4E7"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54F406B4" w14:textId="77777777" w:rsidR="00EB7815" w:rsidRPr="00E340B5" w:rsidRDefault="00EB7815"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0B1F77D" w14:textId="77777777" w:rsidR="00EB7815" w:rsidRPr="00E340B5" w:rsidRDefault="00EB7815" w:rsidP="00AE395A">
            <w:pPr>
              <w:ind w:left="33" w:hanging="33"/>
            </w:pPr>
            <w:r w:rsidRPr="00E340B5">
              <w:t>pubmed.ncbi.nlm.nih.gov</w:t>
            </w:r>
          </w:p>
        </w:tc>
        <w:tc>
          <w:tcPr>
            <w:tcW w:w="3793" w:type="dxa"/>
          </w:tcPr>
          <w:p w14:paraId="367056EB"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B7815" w:rsidRPr="009E39B6" w14:paraId="27BEF601" w14:textId="77777777" w:rsidTr="00AE395A">
        <w:tc>
          <w:tcPr>
            <w:tcW w:w="534" w:type="dxa"/>
          </w:tcPr>
          <w:p w14:paraId="757D9F64"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6F58AEE5" w14:textId="77777777" w:rsidR="00EB7815" w:rsidRPr="00E340B5" w:rsidRDefault="00EB7815"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83A72DD" w14:textId="77777777" w:rsidR="00EB7815" w:rsidRPr="00E340B5" w:rsidRDefault="00EB7815" w:rsidP="00AE395A">
            <w:pPr>
              <w:ind w:left="33" w:hanging="33"/>
            </w:pPr>
            <w:r w:rsidRPr="00E340B5">
              <w:t>www.studentlibrary.ru/</w:t>
            </w:r>
            <w:r w:rsidRPr="00E340B5">
              <w:br/>
            </w:r>
          </w:p>
        </w:tc>
        <w:tc>
          <w:tcPr>
            <w:tcW w:w="3793" w:type="dxa"/>
          </w:tcPr>
          <w:p w14:paraId="355562E0"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3F05AE7" w14:textId="77777777" w:rsidR="00EB7815" w:rsidRPr="00E340B5" w:rsidRDefault="00EB7815" w:rsidP="00EB7815">
      <w:pPr>
        <w:shd w:val="clear" w:color="auto" w:fill="FFFFFF"/>
        <w:tabs>
          <w:tab w:val="left" w:leader="dot" w:pos="7721"/>
        </w:tabs>
        <w:ind w:right="470"/>
        <w:jc w:val="both"/>
        <w:outlineLvl w:val="0"/>
        <w:rPr>
          <w:lang w:val="en-US"/>
        </w:rPr>
      </w:pPr>
    </w:p>
    <w:p w14:paraId="16DC4841" w14:textId="77777777" w:rsidR="00EB7815" w:rsidRPr="00E340B5" w:rsidRDefault="00EB7815" w:rsidP="00EB7815">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BCCB484" w14:textId="77777777" w:rsidR="00EB7815" w:rsidRPr="00E340B5" w:rsidRDefault="00EB7815" w:rsidP="00EB7815">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B7815" w:rsidRPr="00E340B5" w14:paraId="41083B0E" w14:textId="77777777" w:rsidTr="00AE395A">
        <w:tc>
          <w:tcPr>
            <w:tcW w:w="534" w:type="dxa"/>
          </w:tcPr>
          <w:p w14:paraId="1735E9B2" w14:textId="77777777" w:rsidR="00EB7815" w:rsidRPr="00E340B5" w:rsidRDefault="00EB7815" w:rsidP="00AE395A">
            <w:pPr>
              <w:tabs>
                <w:tab w:val="left" w:leader="dot" w:pos="7721"/>
              </w:tabs>
              <w:ind w:right="470"/>
              <w:jc w:val="both"/>
              <w:outlineLvl w:val="0"/>
              <w:rPr>
                <w:rFonts w:eastAsia="Calibri"/>
              </w:rPr>
            </w:pPr>
            <w:r w:rsidRPr="00E340B5">
              <w:rPr>
                <w:rFonts w:eastAsia="Calibri"/>
              </w:rPr>
              <w:t>№</w:t>
            </w:r>
          </w:p>
        </w:tc>
        <w:tc>
          <w:tcPr>
            <w:tcW w:w="2438" w:type="dxa"/>
          </w:tcPr>
          <w:p w14:paraId="0A531EEB" w14:textId="77777777" w:rsidR="00EB7815" w:rsidRPr="00E340B5" w:rsidRDefault="00EB7815"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1D5DB43" w14:textId="77777777" w:rsidR="00EB7815" w:rsidRPr="00E340B5" w:rsidRDefault="00EB7815"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4497486" w14:textId="77777777" w:rsidR="00EB7815" w:rsidRPr="00E340B5" w:rsidRDefault="00EB7815" w:rsidP="00AE395A">
            <w:pPr>
              <w:tabs>
                <w:tab w:val="left" w:leader="dot" w:pos="7721"/>
              </w:tabs>
              <w:ind w:right="141"/>
              <w:jc w:val="both"/>
              <w:outlineLvl w:val="0"/>
              <w:rPr>
                <w:rFonts w:eastAsia="Calibri"/>
              </w:rPr>
            </w:pPr>
            <w:r w:rsidRPr="00E340B5">
              <w:rPr>
                <w:rFonts w:eastAsia="Calibri"/>
              </w:rPr>
              <w:t>E-course implementation model</w:t>
            </w:r>
          </w:p>
        </w:tc>
      </w:tr>
      <w:tr w:rsidR="00EB7815" w:rsidRPr="009E39B6" w14:paraId="6A32DB73" w14:textId="77777777" w:rsidTr="00AE395A">
        <w:tc>
          <w:tcPr>
            <w:tcW w:w="534" w:type="dxa"/>
          </w:tcPr>
          <w:p w14:paraId="73CE6405"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4FE00F26"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1B1FE0B" w14:textId="77777777" w:rsidR="00EB7815" w:rsidRPr="00E340B5" w:rsidRDefault="00EB7815"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046BD2A7" w14:textId="77777777" w:rsidR="00EB7815" w:rsidRPr="00E340B5" w:rsidRDefault="00EB7815" w:rsidP="00AE395A">
            <w:pPr>
              <w:rPr>
                <w:rFonts w:eastAsia="Calibri"/>
                <w:lang w:val="en-US"/>
              </w:rPr>
            </w:pPr>
            <w:hyperlink r:id="rId21" w:history="1">
              <w:r w:rsidRPr="00E340B5">
                <w:rPr>
                  <w:rStyle w:val="afa"/>
                  <w:rFonts w:eastAsia="Calibri"/>
                  <w:color w:val="auto"/>
                  <w:lang w:val="en-US"/>
                </w:rPr>
                <w:t>https://edu.nsmu.ru/course/view.php?id=14187</w:t>
              </w:r>
            </w:hyperlink>
            <w:r w:rsidRPr="00E340B5">
              <w:rPr>
                <w:rFonts w:eastAsia="Calibri"/>
                <w:lang w:val="en-US"/>
              </w:rPr>
              <w:t xml:space="preserve"> </w:t>
            </w:r>
          </w:p>
          <w:p w14:paraId="377CFE4D" w14:textId="77777777" w:rsidR="00EB7815" w:rsidRPr="00E340B5" w:rsidRDefault="00EB7815" w:rsidP="00AE395A">
            <w:pPr>
              <w:rPr>
                <w:rFonts w:eastAsia="Calibri"/>
                <w:lang w:val="en-US"/>
              </w:rPr>
            </w:pPr>
            <w:r w:rsidRPr="00E340B5">
              <w:rPr>
                <w:rFonts w:eastAsia="Calibri"/>
                <w:lang w:val="en-US"/>
              </w:rPr>
              <w:t xml:space="preserve">Authors: the teaching staff of the Dpt. of Faculty therapy and </w:t>
            </w:r>
            <w:r w:rsidRPr="00E340B5">
              <w:rPr>
                <w:rFonts w:eastAsia="Calibri"/>
                <w:lang w:val="en-US"/>
              </w:rPr>
              <w:lastRenderedPageBreak/>
              <w:t>of the Dpt. of Hospital therapy and endocrinology</w:t>
            </w:r>
          </w:p>
        </w:tc>
        <w:tc>
          <w:tcPr>
            <w:tcW w:w="3226" w:type="dxa"/>
          </w:tcPr>
          <w:p w14:paraId="51349B33"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3C19C882" w14:textId="77777777" w:rsidR="00EB7815" w:rsidRPr="00E340B5" w:rsidRDefault="00EB7815" w:rsidP="00EB7815">
      <w:pPr>
        <w:shd w:val="clear" w:color="auto" w:fill="FFFFFF"/>
        <w:tabs>
          <w:tab w:val="left" w:leader="dot" w:pos="7721"/>
        </w:tabs>
        <w:ind w:right="-5"/>
        <w:jc w:val="both"/>
        <w:outlineLvl w:val="0"/>
        <w:rPr>
          <w:lang w:val="en-US"/>
        </w:rPr>
      </w:pPr>
    </w:p>
    <w:p w14:paraId="442DF520" w14:textId="77777777" w:rsidR="00EB7815" w:rsidRPr="00E340B5" w:rsidRDefault="00EB7815" w:rsidP="00EB7815">
      <w:pPr>
        <w:shd w:val="clear" w:color="auto" w:fill="FFFFFF"/>
        <w:tabs>
          <w:tab w:val="left" w:leader="dot" w:pos="7721"/>
        </w:tabs>
        <w:ind w:right="470"/>
        <w:jc w:val="both"/>
        <w:rPr>
          <w:lang w:val="en-US"/>
        </w:rPr>
      </w:pPr>
    </w:p>
    <w:p w14:paraId="3221948F" w14:textId="77777777" w:rsidR="00EB7815" w:rsidRPr="00E340B5" w:rsidRDefault="00EB7815" w:rsidP="00EB7815">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B7815" w:rsidRPr="009E39B6" w14:paraId="4EB89376"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4D4CF3D0" w14:textId="77777777" w:rsidR="00EB7815" w:rsidRPr="00E340B5" w:rsidRDefault="00EB7815"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C323F71" w14:textId="77777777" w:rsidR="00EB7815" w:rsidRPr="00E340B5" w:rsidRDefault="00EB7815"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B7815" w:rsidRPr="009E39B6" w14:paraId="0FEF1D8D"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19FE05AA" w14:textId="77777777" w:rsidR="00EB7815" w:rsidRPr="00E340B5" w:rsidRDefault="00EB7815"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"Cardiology".</w:t>
            </w:r>
          </w:p>
        </w:tc>
        <w:tc>
          <w:tcPr>
            <w:tcW w:w="5067" w:type="dxa"/>
            <w:tcBorders>
              <w:top w:val="single" w:sz="4" w:space="0" w:color="auto"/>
              <w:left w:val="single" w:sz="4" w:space="0" w:color="auto"/>
              <w:bottom w:val="single" w:sz="4" w:space="0" w:color="auto"/>
              <w:right w:val="single" w:sz="4" w:space="0" w:color="auto"/>
            </w:tcBorders>
          </w:tcPr>
          <w:p w14:paraId="412BFE89" w14:textId="77777777" w:rsidR="00EB7815" w:rsidRPr="00E340B5" w:rsidRDefault="00EB7815" w:rsidP="00AE395A">
            <w:pPr>
              <w:spacing w:line="276" w:lineRule="auto"/>
              <w:rPr>
                <w:rFonts w:eastAsiaTheme="minorEastAsia"/>
                <w:w w:val="101"/>
                <w:lang w:val="en-US"/>
              </w:rPr>
            </w:pPr>
            <w:r w:rsidRPr="00E340B5">
              <w:rPr>
                <w:rFonts w:eastAsiaTheme="minorEastAsia"/>
                <w:w w:val="101"/>
                <w:lang w:val="en-US"/>
              </w:rPr>
              <w:t>Completing test tasks (required).</w:t>
            </w:r>
          </w:p>
          <w:p w14:paraId="4FD094F3" w14:textId="77777777" w:rsidR="00EB7815" w:rsidRPr="00E340B5" w:rsidRDefault="00EB7815"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B7815" w:rsidRPr="009E39B6" w14:paraId="192E9CBA" w14:textId="77777777" w:rsidTr="00AE395A">
        <w:tc>
          <w:tcPr>
            <w:tcW w:w="4503" w:type="dxa"/>
            <w:tcBorders>
              <w:top w:val="single" w:sz="4" w:space="0" w:color="auto"/>
              <w:left w:val="single" w:sz="4" w:space="0" w:color="auto"/>
              <w:bottom w:val="single" w:sz="4" w:space="0" w:color="auto"/>
              <w:right w:val="single" w:sz="4" w:space="0" w:color="auto"/>
            </w:tcBorders>
          </w:tcPr>
          <w:p w14:paraId="634D5395" w14:textId="77777777" w:rsidR="00EB7815" w:rsidRPr="00E340B5" w:rsidRDefault="00EB7815" w:rsidP="00AE395A">
            <w:pPr>
              <w:spacing w:line="276" w:lineRule="auto"/>
              <w:rPr>
                <w:rFonts w:eastAsiaTheme="minorEastAsia"/>
                <w:lang w:val="en-US"/>
              </w:rPr>
            </w:pPr>
            <w:r w:rsidRPr="00E340B5">
              <w:rPr>
                <w:rFonts w:eastAsiaTheme="minorEastAsia"/>
                <w:lang w:val="en-US"/>
              </w:rPr>
              <w:t>Preparation of a staged epicrisis of a patient with acute left ventricular/right ventricular insufficiency</w:t>
            </w:r>
          </w:p>
        </w:tc>
        <w:tc>
          <w:tcPr>
            <w:tcW w:w="5067" w:type="dxa"/>
            <w:tcBorders>
              <w:top w:val="single" w:sz="4" w:space="0" w:color="auto"/>
              <w:left w:val="single" w:sz="4" w:space="0" w:color="auto"/>
              <w:bottom w:val="single" w:sz="4" w:space="0" w:color="auto"/>
              <w:right w:val="single" w:sz="4" w:space="0" w:color="auto"/>
            </w:tcBorders>
          </w:tcPr>
          <w:p w14:paraId="288C5F29" w14:textId="77777777" w:rsidR="00EB7815" w:rsidRPr="00E340B5" w:rsidRDefault="00EB7815" w:rsidP="00AE395A">
            <w:pPr>
              <w:widowControl w:val="0"/>
              <w:autoSpaceDE w:val="0"/>
              <w:autoSpaceDN w:val="0"/>
              <w:adjustRightInd w:val="0"/>
              <w:rPr>
                <w:lang w:val="en-US"/>
              </w:rPr>
            </w:pPr>
            <w:r w:rsidRPr="00E340B5">
              <w:rPr>
                <w:lang w:val="en-US"/>
              </w:rPr>
              <w:t>The design of a staged epicrisis using Microsoft Office</w:t>
            </w:r>
          </w:p>
          <w:p w14:paraId="2C2B6E2E" w14:textId="77777777" w:rsidR="00EB7815" w:rsidRPr="00E340B5" w:rsidRDefault="00EB7815" w:rsidP="00AE395A">
            <w:pPr>
              <w:widowControl w:val="0"/>
              <w:autoSpaceDE w:val="0"/>
              <w:autoSpaceDN w:val="0"/>
              <w:adjustRightInd w:val="0"/>
              <w:rPr>
                <w:lang w:val="en-US"/>
              </w:rPr>
            </w:pPr>
            <w:r w:rsidRPr="00E340B5">
              <w:rPr>
                <w:lang w:val="en-US"/>
              </w:rPr>
              <w:t>Preparation for the protection of the stage epicrisis.</w:t>
            </w:r>
          </w:p>
        </w:tc>
      </w:tr>
      <w:tr w:rsidR="00EB7815" w:rsidRPr="00E340B5" w14:paraId="0FFF8B4B" w14:textId="77777777" w:rsidTr="00AE395A">
        <w:tc>
          <w:tcPr>
            <w:tcW w:w="4503" w:type="dxa"/>
            <w:tcBorders>
              <w:top w:val="single" w:sz="4" w:space="0" w:color="auto"/>
              <w:left w:val="single" w:sz="4" w:space="0" w:color="auto"/>
              <w:bottom w:val="single" w:sz="4" w:space="0" w:color="auto"/>
              <w:right w:val="single" w:sz="4" w:space="0" w:color="auto"/>
            </w:tcBorders>
          </w:tcPr>
          <w:p w14:paraId="2C3F4006" w14:textId="77777777" w:rsidR="00EB7815" w:rsidRPr="00E340B5" w:rsidRDefault="00EB7815" w:rsidP="00AE395A">
            <w:pPr>
              <w:spacing w:line="276" w:lineRule="auto"/>
              <w:rPr>
                <w:rFonts w:eastAsiaTheme="minorEastAsia"/>
                <w:lang w:val="en-US"/>
              </w:rPr>
            </w:pPr>
            <w:r w:rsidRPr="00E340B5">
              <w:rPr>
                <w:rFonts w:eastAsiaTheme="minorEastAsia"/>
                <w:lang w:val="en-US"/>
              </w:rPr>
              <w:t>Drawing up a plan for the examination of a patient with AHF/decompensation of CHF</w:t>
            </w:r>
          </w:p>
        </w:tc>
        <w:tc>
          <w:tcPr>
            <w:tcW w:w="5067" w:type="dxa"/>
            <w:tcBorders>
              <w:top w:val="single" w:sz="4" w:space="0" w:color="auto"/>
              <w:left w:val="single" w:sz="4" w:space="0" w:color="auto"/>
              <w:bottom w:val="single" w:sz="4" w:space="0" w:color="auto"/>
              <w:right w:val="single" w:sz="4" w:space="0" w:color="auto"/>
            </w:tcBorders>
          </w:tcPr>
          <w:p w14:paraId="1187DF5A" w14:textId="77777777" w:rsidR="00EB7815" w:rsidRPr="00E340B5" w:rsidRDefault="00EB7815" w:rsidP="00AE395A">
            <w:pPr>
              <w:widowControl w:val="0"/>
              <w:autoSpaceDE w:val="0"/>
              <w:autoSpaceDN w:val="0"/>
              <w:adjustRightInd w:val="0"/>
              <w:rPr>
                <w:lang w:val="en-US"/>
              </w:rPr>
            </w:pPr>
            <w:r w:rsidRPr="00E340B5">
              <w:rPr>
                <w:lang w:val="en-US"/>
              </w:rPr>
              <w:t>Task: to make a plan for the examination of patients with</w:t>
            </w:r>
            <w:r w:rsidRPr="00E340B5">
              <w:rPr>
                <w:rFonts w:eastAsiaTheme="minorEastAsia"/>
                <w:lang w:val="en-US"/>
              </w:rPr>
              <w:t xml:space="preserve"> AHF/decompensation of CHF</w:t>
            </w:r>
            <w:r w:rsidRPr="00E340B5">
              <w:rPr>
                <w:lang w:val="en-US"/>
              </w:rPr>
              <w:t xml:space="preserve">. </w:t>
            </w:r>
          </w:p>
          <w:p w14:paraId="249049E0" w14:textId="77777777" w:rsidR="00EB7815" w:rsidRPr="00E340B5" w:rsidRDefault="00EB7815" w:rsidP="00AE395A">
            <w:pPr>
              <w:widowControl w:val="0"/>
              <w:autoSpaceDE w:val="0"/>
              <w:autoSpaceDN w:val="0"/>
              <w:adjustRightInd w:val="0"/>
              <w:rPr>
                <w:lang w:val="en-US"/>
              </w:rPr>
            </w:pPr>
            <w:r w:rsidRPr="00E340B5">
              <w:rPr>
                <w:lang w:val="en-US"/>
              </w:rPr>
              <w:t xml:space="preserve">Provide justification for the prescribed methods of examination. </w:t>
            </w:r>
          </w:p>
          <w:p w14:paraId="4E6EE978" w14:textId="77777777" w:rsidR="00EB7815" w:rsidRPr="00E340B5" w:rsidRDefault="00EB7815" w:rsidP="00AE395A">
            <w:pPr>
              <w:widowControl w:val="0"/>
              <w:autoSpaceDE w:val="0"/>
              <w:autoSpaceDN w:val="0"/>
              <w:adjustRightInd w:val="0"/>
              <w:rPr>
                <w:lang w:val="en-US"/>
              </w:rPr>
            </w:pPr>
            <w:r w:rsidRPr="00E340B5">
              <w:rPr>
                <w:lang w:val="en-US"/>
              </w:rPr>
              <w:t>Fill in table No. 1.</w:t>
            </w:r>
          </w:p>
        </w:tc>
      </w:tr>
      <w:tr w:rsidR="00EB7815" w:rsidRPr="00E340B5" w14:paraId="4160D564" w14:textId="77777777" w:rsidTr="00AE395A">
        <w:tc>
          <w:tcPr>
            <w:tcW w:w="4503" w:type="dxa"/>
            <w:tcBorders>
              <w:top w:val="single" w:sz="4" w:space="0" w:color="auto"/>
              <w:left w:val="single" w:sz="4" w:space="0" w:color="auto"/>
              <w:bottom w:val="single" w:sz="4" w:space="0" w:color="auto"/>
              <w:right w:val="single" w:sz="4" w:space="0" w:color="auto"/>
            </w:tcBorders>
          </w:tcPr>
          <w:p w14:paraId="598F88E6" w14:textId="77777777" w:rsidR="00EB7815" w:rsidRPr="00E340B5" w:rsidRDefault="00EB7815" w:rsidP="00AE395A">
            <w:pPr>
              <w:spacing w:line="276" w:lineRule="auto"/>
              <w:rPr>
                <w:rFonts w:eastAsiaTheme="minorEastAsia"/>
                <w:lang w:val="en-US"/>
              </w:rPr>
            </w:pPr>
            <w:r w:rsidRPr="00E340B5">
              <w:rPr>
                <w:rFonts w:eastAsiaTheme="minorEastAsia"/>
                <w:lang w:val="en-US"/>
              </w:rPr>
              <w:t>Appointment of treatment of a patient with variousforms of AHF/decompensation of CHF</w:t>
            </w:r>
          </w:p>
        </w:tc>
        <w:tc>
          <w:tcPr>
            <w:tcW w:w="5067" w:type="dxa"/>
            <w:tcBorders>
              <w:top w:val="single" w:sz="4" w:space="0" w:color="auto"/>
              <w:left w:val="single" w:sz="4" w:space="0" w:color="auto"/>
              <w:bottom w:val="single" w:sz="4" w:space="0" w:color="auto"/>
              <w:right w:val="single" w:sz="4" w:space="0" w:color="auto"/>
            </w:tcBorders>
          </w:tcPr>
          <w:p w14:paraId="7283B26C" w14:textId="77777777" w:rsidR="00EB7815" w:rsidRPr="00E340B5" w:rsidRDefault="00EB7815" w:rsidP="00AE395A">
            <w:pPr>
              <w:widowControl w:val="0"/>
              <w:autoSpaceDE w:val="0"/>
              <w:autoSpaceDN w:val="0"/>
              <w:adjustRightInd w:val="0"/>
              <w:rPr>
                <w:lang w:val="en-US"/>
              </w:rPr>
            </w:pPr>
            <w:r w:rsidRPr="00E340B5">
              <w:rPr>
                <w:lang w:val="en-US"/>
              </w:rPr>
              <w:t xml:space="preserve">Task: to prescribe treatment (basic and supportive), to give recommendations for students with various </w:t>
            </w:r>
            <w:r w:rsidRPr="00E340B5">
              <w:rPr>
                <w:rFonts w:eastAsiaTheme="minorEastAsia"/>
                <w:lang w:val="en-US"/>
              </w:rPr>
              <w:t>forms of AHF/decompensation of CHF</w:t>
            </w:r>
            <w:r w:rsidRPr="00E340B5">
              <w:rPr>
                <w:lang w:val="en-US"/>
              </w:rPr>
              <w:t xml:space="preserve"> Give a justification for the prescribed therapy. Fill in table No. 2.</w:t>
            </w:r>
          </w:p>
        </w:tc>
      </w:tr>
      <w:tr w:rsidR="00EB7815" w:rsidRPr="00E340B5" w14:paraId="7B40C569" w14:textId="77777777" w:rsidTr="00AE395A">
        <w:tc>
          <w:tcPr>
            <w:tcW w:w="4503" w:type="dxa"/>
            <w:tcBorders>
              <w:top w:val="single" w:sz="4" w:space="0" w:color="auto"/>
              <w:left w:val="single" w:sz="4" w:space="0" w:color="auto"/>
              <w:bottom w:val="single" w:sz="4" w:space="0" w:color="auto"/>
              <w:right w:val="single" w:sz="4" w:space="0" w:color="auto"/>
            </w:tcBorders>
          </w:tcPr>
          <w:p w14:paraId="3AE7366B" w14:textId="77777777" w:rsidR="00EB7815" w:rsidRPr="00E340B5" w:rsidRDefault="00EB7815" w:rsidP="00AE395A">
            <w:pPr>
              <w:spacing w:line="276" w:lineRule="auto"/>
              <w:rPr>
                <w:rFonts w:eastAsiaTheme="minorEastAsia"/>
                <w:lang w:val="en-US"/>
              </w:rPr>
            </w:pPr>
            <w:r w:rsidRPr="00E340B5">
              <w:rPr>
                <w:rFonts w:eastAsiaTheme="minorEastAsia"/>
                <w:lang w:val="en-US"/>
              </w:rPr>
              <w:t>Recommendations for primary and secondary prevention of various forms of AHF/decompensation of CHF</w:t>
            </w:r>
          </w:p>
        </w:tc>
        <w:tc>
          <w:tcPr>
            <w:tcW w:w="5067" w:type="dxa"/>
            <w:tcBorders>
              <w:top w:val="single" w:sz="4" w:space="0" w:color="auto"/>
              <w:left w:val="single" w:sz="4" w:space="0" w:color="auto"/>
              <w:bottom w:val="single" w:sz="4" w:space="0" w:color="auto"/>
              <w:right w:val="single" w:sz="4" w:space="0" w:color="auto"/>
            </w:tcBorders>
          </w:tcPr>
          <w:p w14:paraId="531F7F96" w14:textId="77777777" w:rsidR="00EB7815" w:rsidRPr="00E340B5" w:rsidRDefault="00EB7815" w:rsidP="00AE395A">
            <w:pPr>
              <w:widowControl w:val="0"/>
              <w:autoSpaceDE w:val="0"/>
              <w:autoSpaceDN w:val="0"/>
              <w:adjustRightInd w:val="0"/>
              <w:rPr>
                <w:lang w:val="en-US"/>
              </w:rPr>
            </w:pPr>
            <w:r w:rsidRPr="00E340B5">
              <w:rPr>
                <w:lang w:val="en-US"/>
              </w:rPr>
              <w:t xml:space="preserve">Task: to give recommendations on prevention to a patient with various </w:t>
            </w:r>
            <w:r w:rsidRPr="00E340B5">
              <w:rPr>
                <w:rFonts w:eastAsiaTheme="minorEastAsia"/>
                <w:lang w:val="en-US"/>
              </w:rPr>
              <w:t>forms of AHF/decompensation of CHF</w:t>
            </w:r>
            <w:r w:rsidRPr="00E340B5">
              <w:rPr>
                <w:lang w:val="en-US"/>
              </w:rPr>
              <w:t xml:space="preserve">. </w:t>
            </w:r>
          </w:p>
          <w:p w14:paraId="7A6E79BA" w14:textId="77777777" w:rsidR="00EB7815" w:rsidRPr="00E340B5" w:rsidRDefault="00EB7815" w:rsidP="00AE395A">
            <w:pPr>
              <w:widowControl w:val="0"/>
              <w:autoSpaceDE w:val="0"/>
              <w:autoSpaceDN w:val="0"/>
              <w:adjustRightInd w:val="0"/>
              <w:rPr>
                <w:lang w:val="en-US"/>
              </w:rPr>
            </w:pPr>
            <w:r w:rsidRPr="00E340B5">
              <w:rPr>
                <w:lang w:val="en-US"/>
              </w:rPr>
              <w:t>Fill in table No. 2.</w:t>
            </w:r>
          </w:p>
        </w:tc>
      </w:tr>
    </w:tbl>
    <w:p w14:paraId="7EE23C42" w14:textId="77777777" w:rsidR="00EB7815" w:rsidRPr="00E340B5" w:rsidRDefault="00EB7815" w:rsidP="00EB7815">
      <w:pPr>
        <w:jc w:val="both"/>
        <w:rPr>
          <w:b/>
          <w:lang w:val="en-US"/>
        </w:rPr>
      </w:pPr>
    </w:p>
    <w:p w14:paraId="482EBE91" w14:textId="77777777" w:rsidR="00EB7815" w:rsidRPr="00E340B5" w:rsidRDefault="00EB7815" w:rsidP="00EB7815">
      <w:pPr>
        <w:jc w:val="both"/>
        <w:rPr>
          <w:bCs/>
          <w:lang w:val="en-US"/>
        </w:rPr>
      </w:pPr>
    </w:p>
    <w:p w14:paraId="44518DA1" w14:textId="77777777" w:rsidR="00EB7815" w:rsidRPr="00E340B5" w:rsidRDefault="00EB7815" w:rsidP="00EB7815">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23"/>
        <w:gridCol w:w="3459"/>
        <w:gridCol w:w="3697"/>
      </w:tblGrid>
      <w:tr w:rsidR="00EB7815" w:rsidRPr="009E39B6" w14:paraId="3A8DDCFF" w14:textId="77777777" w:rsidTr="00AE395A">
        <w:tc>
          <w:tcPr>
            <w:tcW w:w="2269" w:type="dxa"/>
          </w:tcPr>
          <w:p w14:paraId="07B321DF" w14:textId="77777777" w:rsidR="00EB7815" w:rsidRPr="00E340B5" w:rsidRDefault="00EB7815" w:rsidP="00AE395A">
            <w:pPr>
              <w:jc w:val="both"/>
              <w:rPr>
                <w:i/>
              </w:rPr>
            </w:pPr>
          </w:p>
        </w:tc>
        <w:tc>
          <w:tcPr>
            <w:tcW w:w="3543" w:type="dxa"/>
          </w:tcPr>
          <w:p w14:paraId="7E272D51" w14:textId="77777777" w:rsidR="00EB7815" w:rsidRPr="00E340B5" w:rsidRDefault="00EB7815" w:rsidP="00AE395A">
            <w:pPr>
              <w:rPr>
                <w:i/>
                <w:lang w:val="en-US"/>
              </w:rPr>
            </w:pPr>
            <w:r w:rsidRPr="00E340B5">
              <w:rPr>
                <w:i/>
                <w:lang w:val="en-US"/>
              </w:rPr>
              <w:t>Examination plan (laboratory, instrumental methods)</w:t>
            </w:r>
          </w:p>
        </w:tc>
        <w:tc>
          <w:tcPr>
            <w:tcW w:w="3792" w:type="dxa"/>
          </w:tcPr>
          <w:p w14:paraId="40027D4E" w14:textId="77777777" w:rsidR="00EB7815" w:rsidRPr="00E340B5" w:rsidRDefault="00EB7815" w:rsidP="00AE395A">
            <w:pPr>
              <w:rPr>
                <w:i/>
                <w:lang w:val="en-US"/>
              </w:rPr>
            </w:pPr>
            <w:r w:rsidRPr="00E340B5">
              <w:rPr>
                <w:i/>
                <w:lang w:val="en-US"/>
              </w:rPr>
              <w:t>Justification of the prescribed methods of examination</w:t>
            </w:r>
          </w:p>
        </w:tc>
      </w:tr>
      <w:tr w:rsidR="00EB7815" w:rsidRPr="009E39B6" w14:paraId="1538CC16" w14:textId="77777777" w:rsidTr="00AE395A">
        <w:tc>
          <w:tcPr>
            <w:tcW w:w="2269" w:type="dxa"/>
          </w:tcPr>
          <w:p w14:paraId="6F63FD4C" w14:textId="77777777" w:rsidR="00EB7815" w:rsidRPr="00E340B5" w:rsidRDefault="00EB7815" w:rsidP="00AE395A">
            <w:pPr>
              <w:rPr>
                <w:lang w:val="en-US"/>
              </w:rPr>
            </w:pPr>
            <w:r w:rsidRPr="00E340B5">
              <w:rPr>
                <w:lang w:val="en-US"/>
              </w:rPr>
              <w:t>Patient, 43 years old, with chronic shortness of breath and heart murmur</w:t>
            </w:r>
          </w:p>
        </w:tc>
        <w:tc>
          <w:tcPr>
            <w:tcW w:w="3543" w:type="dxa"/>
          </w:tcPr>
          <w:p w14:paraId="69F94491" w14:textId="77777777" w:rsidR="00EB7815" w:rsidRPr="00E340B5" w:rsidRDefault="00EB7815" w:rsidP="00AE395A">
            <w:pPr>
              <w:jc w:val="both"/>
              <w:rPr>
                <w:lang w:val="en-US"/>
              </w:rPr>
            </w:pPr>
          </w:p>
        </w:tc>
        <w:tc>
          <w:tcPr>
            <w:tcW w:w="3792" w:type="dxa"/>
          </w:tcPr>
          <w:p w14:paraId="1AC8678A" w14:textId="77777777" w:rsidR="00EB7815" w:rsidRPr="00E340B5" w:rsidRDefault="00EB7815" w:rsidP="00AE395A">
            <w:pPr>
              <w:jc w:val="both"/>
              <w:rPr>
                <w:lang w:val="en-US"/>
              </w:rPr>
            </w:pPr>
          </w:p>
        </w:tc>
      </w:tr>
      <w:tr w:rsidR="00EB7815" w:rsidRPr="009E39B6" w14:paraId="21203A7A" w14:textId="77777777" w:rsidTr="00AE395A">
        <w:tc>
          <w:tcPr>
            <w:tcW w:w="2269" w:type="dxa"/>
          </w:tcPr>
          <w:p w14:paraId="3EFA2F40" w14:textId="77777777" w:rsidR="00EB7815" w:rsidRPr="00E340B5" w:rsidRDefault="00EB7815" w:rsidP="00AE395A">
            <w:pPr>
              <w:rPr>
                <w:lang w:val="en-US"/>
              </w:rPr>
            </w:pPr>
            <w:r w:rsidRPr="00E340B5">
              <w:rPr>
                <w:lang w:val="en-US"/>
              </w:rPr>
              <w:t>Patient, 70 years old, with acute dyspnea</w:t>
            </w:r>
          </w:p>
        </w:tc>
        <w:tc>
          <w:tcPr>
            <w:tcW w:w="3543" w:type="dxa"/>
          </w:tcPr>
          <w:p w14:paraId="1EF37A20" w14:textId="77777777" w:rsidR="00EB7815" w:rsidRPr="00E340B5" w:rsidRDefault="00EB7815" w:rsidP="00AE395A">
            <w:pPr>
              <w:jc w:val="both"/>
              <w:rPr>
                <w:lang w:val="en-US"/>
              </w:rPr>
            </w:pPr>
          </w:p>
        </w:tc>
        <w:tc>
          <w:tcPr>
            <w:tcW w:w="3792" w:type="dxa"/>
          </w:tcPr>
          <w:p w14:paraId="7DA0E939" w14:textId="77777777" w:rsidR="00EB7815" w:rsidRPr="00E340B5" w:rsidRDefault="00EB7815" w:rsidP="00AE395A">
            <w:pPr>
              <w:jc w:val="both"/>
              <w:rPr>
                <w:lang w:val="en-US"/>
              </w:rPr>
            </w:pPr>
          </w:p>
        </w:tc>
      </w:tr>
    </w:tbl>
    <w:p w14:paraId="6C701D14" w14:textId="77777777" w:rsidR="00EB7815" w:rsidRPr="00E340B5" w:rsidRDefault="00EB7815" w:rsidP="00EB7815">
      <w:pPr>
        <w:ind w:left="360"/>
        <w:jc w:val="both"/>
        <w:rPr>
          <w:lang w:val="en-US"/>
        </w:rPr>
      </w:pPr>
    </w:p>
    <w:p w14:paraId="24188267" w14:textId="77777777" w:rsidR="00EB7815" w:rsidRPr="00E340B5" w:rsidRDefault="00EB7815" w:rsidP="00EB7815">
      <w:pPr>
        <w:ind w:left="360"/>
        <w:jc w:val="both"/>
        <w:rPr>
          <w:lang w:val="en-US"/>
        </w:rPr>
      </w:pPr>
      <w:r w:rsidRPr="00E340B5">
        <w:rPr>
          <w:lang w:val="en-US"/>
        </w:rPr>
        <w:t>Table №2.</w:t>
      </w:r>
    </w:p>
    <w:p w14:paraId="5B4F5FE4" w14:textId="77777777" w:rsidR="00EB7815" w:rsidRPr="00E340B5" w:rsidRDefault="00EB7815" w:rsidP="00EB7815">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37"/>
        <w:gridCol w:w="2297"/>
        <w:gridCol w:w="2303"/>
        <w:gridCol w:w="2442"/>
      </w:tblGrid>
      <w:tr w:rsidR="00EB7815" w:rsidRPr="00E340B5" w14:paraId="0C4710A9" w14:textId="77777777" w:rsidTr="00AE395A">
        <w:tc>
          <w:tcPr>
            <w:tcW w:w="2366" w:type="dxa"/>
          </w:tcPr>
          <w:p w14:paraId="0F1E89B2" w14:textId="77777777" w:rsidR="00EB7815" w:rsidRPr="00E340B5" w:rsidRDefault="00EB7815" w:rsidP="00AE395A">
            <w:pPr>
              <w:rPr>
                <w:i/>
                <w:lang w:val="en-US"/>
              </w:rPr>
            </w:pPr>
            <w:r w:rsidRPr="00E340B5">
              <w:rPr>
                <w:i/>
                <w:lang w:val="en-US"/>
              </w:rPr>
              <w:t>Disease, form (type), severity, stage</w:t>
            </w:r>
          </w:p>
        </w:tc>
        <w:tc>
          <w:tcPr>
            <w:tcW w:w="2357" w:type="dxa"/>
          </w:tcPr>
          <w:p w14:paraId="2195194E" w14:textId="77777777" w:rsidR="00EB7815" w:rsidRPr="00E340B5" w:rsidRDefault="00EB7815" w:rsidP="00AE395A">
            <w:pPr>
              <w:rPr>
                <w:i/>
              </w:rPr>
            </w:pPr>
            <w:r w:rsidRPr="00E340B5">
              <w:rPr>
                <w:i/>
              </w:rPr>
              <w:t>Basic treatment</w:t>
            </w:r>
          </w:p>
          <w:p w14:paraId="6FF87C2E" w14:textId="77777777" w:rsidR="00EB7815" w:rsidRPr="00E340B5" w:rsidRDefault="00EB7815" w:rsidP="00AE395A">
            <w:pPr>
              <w:jc w:val="both"/>
              <w:rPr>
                <w:i/>
              </w:rPr>
            </w:pPr>
            <w:r w:rsidRPr="00E340B5">
              <w:rPr>
                <w:i/>
              </w:rPr>
              <w:t>+ Supportive therapy</w:t>
            </w:r>
          </w:p>
        </w:tc>
        <w:tc>
          <w:tcPr>
            <w:tcW w:w="2371" w:type="dxa"/>
          </w:tcPr>
          <w:p w14:paraId="2AC0EF6B" w14:textId="77777777" w:rsidR="00EB7815" w:rsidRPr="00E340B5" w:rsidRDefault="00EB7815" w:rsidP="00AE395A">
            <w:pPr>
              <w:jc w:val="both"/>
              <w:rPr>
                <w:i/>
              </w:rPr>
            </w:pPr>
            <w:r w:rsidRPr="00E340B5">
              <w:rPr>
                <w:i/>
              </w:rPr>
              <w:t>Surgical treatment</w:t>
            </w:r>
          </w:p>
        </w:tc>
        <w:tc>
          <w:tcPr>
            <w:tcW w:w="2510" w:type="dxa"/>
          </w:tcPr>
          <w:p w14:paraId="46AD9557" w14:textId="77777777" w:rsidR="00EB7815" w:rsidRPr="00E340B5" w:rsidRDefault="00EB7815" w:rsidP="00AE395A">
            <w:pPr>
              <w:jc w:val="both"/>
              <w:rPr>
                <w:i/>
              </w:rPr>
            </w:pPr>
            <w:r w:rsidRPr="00E340B5">
              <w:rPr>
                <w:i/>
              </w:rPr>
              <w:t>Prevention</w:t>
            </w:r>
          </w:p>
        </w:tc>
      </w:tr>
      <w:tr w:rsidR="00EB7815" w:rsidRPr="00E340B5" w14:paraId="72F7644A" w14:textId="77777777" w:rsidTr="00AE395A">
        <w:tc>
          <w:tcPr>
            <w:tcW w:w="2366" w:type="dxa"/>
          </w:tcPr>
          <w:p w14:paraId="1D56E602" w14:textId="77777777" w:rsidR="00EB7815" w:rsidRPr="00E340B5" w:rsidRDefault="00EB7815" w:rsidP="00AE395A">
            <w:r w:rsidRPr="00E340B5">
              <w:t>True cardiogenic shock</w:t>
            </w:r>
          </w:p>
        </w:tc>
        <w:tc>
          <w:tcPr>
            <w:tcW w:w="2357" w:type="dxa"/>
          </w:tcPr>
          <w:p w14:paraId="29C2A090" w14:textId="77777777" w:rsidR="00EB7815" w:rsidRPr="00E340B5" w:rsidRDefault="00EB7815" w:rsidP="00AE395A">
            <w:pPr>
              <w:jc w:val="both"/>
            </w:pPr>
          </w:p>
        </w:tc>
        <w:tc>
          <w:tcPr>
            <w:tcW w:w="2371" w:type="dxa"/>
          </w:tcPr>
          <w:p w14:paraId="2A9672E1" w14:textId="77777777" w:rsidR="00EB7815" w:rsidRPr="00E340B5" w:rsidRDefault="00EB7815" w:rsidP="00AE395A">
            <w:pPr>
              <w:jc w:val="both"/>
            </w:pPr>
          </w:p>
        </w:tc>
        <w:tc>
          <w:tcPr>
            <w:tcW w:w="2510" w:type="dxa"/>
          </w:tcPr>
          <w:p w14:paraId="68C1EEEA" w14:textId="77777777" w:rsidR="00EB7815" w:rsidRPr="00E340B5" w:rsidRDefault="00EB7815" w:rsidP="00AE395A">
            <w:pPr>
              <w:jc w:val="both"/>
            </w:pPr>
          </w:p>
        </w:tc>
      </w:tr>
      <w:tr w:rsidR="00EB7815" w:rsidRPr="00E340B5" w14:paraId="665DFFAB" w14:textId="77777777" w:rsidTr="00AE395A">
        <w:tc>
          <w:tcPr>
            <w:tcW w:w="2366" w:type="dxa"/>
          </w:tcPr>
          <w:p w14:paraId="17CF708F" w14:textId="77777777" w:rsidR="00EB7815" w:rsidRPr="00E340B5" w:rsidRDefault="00EB7815" w:rsidP="00AE395A">
            <w:r w:rsidRPr="00E340B5">
              <w:lastRenderedPageBreak/>
              <w:t>Cardiogenic pulmonary edema, interstitial</w:t>
            </w:r>
          </w:p>
        </w:tc>
        <w:tc>
          <w:tcPr>
            <w:tcW w:w="2357" w:type="dxa"/>
          </w:tcPr>
          <w:p w14:paraId="0C1DD33A" w14:textId="77777777" w:rsidR="00EB7815" w:rsidRPr="00E340B5" w:rsidRDefault="00EB7815" w:rsidP="00AE395A">
            <w:pPr>
              <w:jc w:val="both"/>
            </w:pPr>
          </w:p>
        </w:tc>
        <w:tc>
          <w:tcPr>
            <w:tcW w:w="2371" w:type="dxa"/>
          </w:tcPr>
          <w:p w14:paraId="6F3D112A" w14:textId="77777777" w:rsidR="00EB7815" w:rsidRPr="00E340B5" w:rsidRDefault="00EB7815" w:rsidP="00AE395A">
            <w:pPr>
              <w:jc w:val="both"/>
            </w:pPr>
          </w:p>
        </w:tc>
        <w:tc>
          <w:tcPr>
            <w:tcW w:w="2510" w:type="dxa"/>
          </w:tcPr>
          <w:p w14:paraId="14C861D6" w14:textId="77777777" w:rsidR="00EB7815" w:rsidRPr="00E340B5" w:rsidRDefault="00EB7815" w:rsidP="00AE395A">
            <w:pPr>
              <w:jc w:val="both"/>
            </w:pPr>
          </w:p>
        </w:tc>
      </w:tr>
      <w:tr w:rsidR="00EB7815" w:rsidRPr="00E340B5" w14:paraId="48804007" w14:textId="77777777" w:rsidTr="00AE395A">
        <w:tc>
          <w:tcPr>
            <w:tcW w:w="2366" w:type="dxa"/>
          </w:tcPr>
          <w:p w14:paraId="3F26346A" w14:textId="77777777" w:rsidR="00EB7815" w:rsidRPr="00E340B5" w:rsidRDefault="00EB7815" w:rsidP="00AE395A">
            <w:r w:rsidRPr="00E340B5">
              <w:t>Cardiogenic pulmonary edema, alveolar</w:t>
            </w:r>
          </w:p>
        </w:tc>
        <w:tc>
          <w:tcPr>
            <w:tcW w:w="2357" w:type="dxa"/>
          </w:tcPr>
          <w:p w14:paraId="37B59290" w14:textId="77777777" w:rsidR="00EB7815" w:rsidRPr="00E340B5" w:rsidRDefault="00EB7815" w:rsidP="00AE395A">
            <w:pPr>
              <w:jc w:val="both"/>
            </w:pPr>
          </w:p>
        </w:tc>
        <w:tc>
          <w:tcPr>
            <w:tcW w:w="2371" w:type="dxa"/>
          </w:tcPr>
          <w:p w14:paraId="4BC45FCD" w14:textId="77777777" w:rsidR="00EB7815" w:rsidRPr="00E340B5" w:rsidRDefault="00EB7815" w:rsidP="00AE395A">
            <w:pPr>
              <w:jc w:val="both"/>
            </w:pPr>
          </w:p>
        </w:tc>
        <w:tc>
          <w:tcPr>
            <w:tcW w:w="2510" w:type="dxa"/>
          </w:tcPr>
          <w:p w14:paraId="479C0BDF" w14:textId="77777777" w:rsidR="00EB7815" w:rsidRPr="00E340B5" w:rsidRDefault="00EB7815" w:rsidP="00AE395A">
            <w:pPr>
              <w:jc w:val="both"/>
            </w:pPr>
          </w:p>
        </w:tc>
      </w:tr>
      <w:tr w:rsidR="00EB7815" w:rsidRPr="00E340B5" w14:paraId="16485D88" w14:textId="77777777" w:rsidTr="00AE395A">
        <w:tc>
          <w:tcPr>
            <w:tcW w:w="2366" w:type="dxa"/>
          </w:tcPr>
          <w:p w14:paraId="7B253A76" w14:textId="77777777" w:rsidR="00EB7815" w:rsidRPr="00E340B5" w:rsidRDefault="00EB7815" w:rsidP="00AE395A">
            <w:r w:rsidRPr="00E340B5">
              <w:t>Acute right ventricular failure</w:t>
            </w:r>
          </w:p>
        </w:tc>
        <w:tc>
          <w:tcPr>
            <w:tcW w:w="2357" w:type="dxa"/>
          </w:tcPr>
          <w:p w14:paraId="5E40AC9D" w14:textId="77777777" w:rsidR="00EB7815" w:rsidRPr="00E340B5" w:rsidRDefault="00EB7815" w:rsidP="00AE395A">
            <w:pPr>
              <w:jc w:val="both"/>
            </w:pPr>
          </w:p>
        </w:tc>
        <w:tc>
          <w:tcPr>
            <w:tcW w:w="2371" w:type="dxa"/>
          </w:tcPr>
          <w:p w14:paraId="722AE4AA" w14:textId="77777777" w:rsidR="00EB7815" w:rsidRPr="00E340B5" w:rsidRDefault="00EB7815" w:rsidP="00AE395A">
            <w:pPr>
              <w:jc w:val="both"/>
            </w:pPr>
          </w:p>
        </w:tc>
        <w:tc>
          <w:tcPr>
            <w:tcW w:w="2510" w:type="dxa"/>
          </w:tcPr>
          <w:p w14:paraId="72934198" w14:textId="77777777" w:rsidR="00EB7815" w:rsidRPr="00E340B5" w:rsidRDefault="00EB7815" w:rsidP="00AE395A">
            <w:pPr>
              <w:jc w:val="both"/>
            </w:pPr>
          </w:p>
        </w:tc>
      </w:tr>
      <w:tr w:rsidR="00EB7815" w:rsidRPr="009E39B6" w14:paraId="33F5DCBF" w14:textId="77777777" w:rsidTr="00AE395A">
        <w:tc>
          <w:tcPr>
            <w:tcW w:w="2366" w:type="dxa"/>
          </w:tcPr>
          <w:p w14:paraId="7138E0E0" w14:textId="77777777" w:rsidR="00EB7815" w:rsidRPr="00E340B5" w:rsidRDefault="00EB7815" w:rsidP="00AE395A">
            <w:pPr>
              <w:rPr>
                <w:lang w:val="en-US"/>
              </w:rPr>
            </w:pPr>
            <w:r w:rsidRPr="00E340B5">
              <w:rPr>
                <w:lang w:val="en-US"/>
              </w:rPr>
              <w:t>Decompensation of left ventricular CHF</w:t>
            </w:r>
          </w:p>
        </w:tc>
        <w:tc>
          <w:tcPr>
            <w:tcW w:w="2357" w:type="dxa"/>
          </w:tcPr>
          <w:p w14:paraId="2E17F39A" w14:textId="77777777" w:rsidR="00EB7815" w:rsidRPr="00E340B5" w:rsidRDefault="00EB7815" w:rsidP="00AE395A">
            <w:pPr>
              <w:jc w:val="both"/>
              <w:rPr>
                <w:lang w:val="en-US"/>
              </w:rPr>
            </w:pPr>
          </w:p>
        </w:tc>
        <w:tc>
          <w:tcPr>
            <w:tcW w:w="2371" w:type="dxa"/>
          </w:tcPr>
          <w:p w14:paraId="67E92918" w14:textId="77777777" w:rsidR="00EB7815" w:rsidRPr="00E340B5" w:rsidRDefault="00EB7815" w:rsidP="00AE395A">
            <w:pPr>
              <w:jc w:val="both"/>
              <w:rPr>
                <w:lang w:val="en-US"/>
              </w:rPr>
            </w:pPr>
          </w:p>
        </w:tc>
        <w:tc>
          <w:tcPr>
            <w:tcW w:w="2510" w:type="dxa"/>
          </w:tcPr>
          <w:p w14:paraId="76DA68DD" w14:textId="77777777" w:rsidR="00EB7815" w:rsidRPr="00E340B5" w:rsidRDefault="00EB7815" w:rsidP="00AE395A">
            <w:pPr>
              <w:jc w:val="both"/>
              <w:rPr>
                <w:lang w:val="en-US"/>
              </w:rPr>
            </w:pPr>
          </w:p>
        </w:tc>
      </w:tr>
      <w:tr w:rsidR="00EB7815" w:rsidRPr="009E39B6" w14:paraId="35EF0043" w14:textId="77777777" w:rsidTr="00AE395A">
        <w:tc>
          <w:tcPr>
            <w:tcW w:w="2366" w:type="dxa"/>
          </w:tcPr>
          <w:p w14:paraId="7A226BF7" w14:textId="77777777" w:rsidR="00EB7815" w:rsidRPr="00E340B5" w:rsidRDefault="00EB7815" w:rsidP="00AE395A">
            <w:pPr>
              <w:rPr>
                <w:lang w:val="en-US"/>
              </w:rPr>
            </w:pPr>
            <w:r w:rsidRPr="00E340B5">
              <w:rPr>
                <w:lang w:val="en-US"/>
              </w:rPr>
              <w:t>Decompensation of the chronic pulmonary heart</w:t>
            </w:r>
          </w:p>
        </w:tc>
        <w:tc>
          <w:tcPr>
            <w:tcW w:w="2357" w:type="dxa"/>
          </w:tcPr>
          <w:p w14:paraId="1594E81B" w14:textId="77777777" w:rsidR="00EB7815" w:rsidRPr="00E340B5" w:rsidRDefault="00EB7815" w:rsidP="00AE395A">
            <w:pPr>
              <w:jc w:val="both"/>
              <w:rPr>
                <w:lang w:val="en-US"/>
              </w:rPr>
            </w:pPr>
          </w:p>
        </w:tc>
        <w:tc>
          <w:tcPr>
            <w:tcW w:w="2371" w:type="dxa"/>
          </w:tcPr>
          <w:p w14:paraId="0C991393" w14:textId="77777777" w:rsidR="00EB7815" w:rsidRPr="00E340B5" w:rsidRDefault="00EB7815" w:rsidP="00AE395A">
            <w:pPr>
              <w:jc w:val="both"/>
              <w:rPr>
                <w:lang w:val="en-US"/>
              </w:rPr>
            </w:pPr>
          </w:p>
        </w:tc>
        <w:tc>
          <w:tcPr>
            <w:tcW w:w="2510" w:type="dxa"/>
          </w:tcPr>
          <w:p w14:paraId="6790B7FB" w14:textId="77777777" w:rsidR="00EB7815" w:rsidRPr="00E340B5" w:rsidRDefault="00EB7815" w:rsidP="00AE395A">
            <w:pPr>
              <w:jc w:val="both"/>
              <w:rPr>
                <w:lang w:val="en-US"/>
              </w:rPr>
            </w:pPr>
          </w:p>
        </w:tc>
      </w:tr>
    </w:tbl>
    <w:p w14:paraId="2CE9C948" w14:textId="77777777" w:rsidR="00EB7815" w:rsidRPr="00E340B5" w:rsidRDefault="00EB7815" w:rsidP="00EB7815">
      <w:pPr>
        <w:jc w:val="both"/>
        <w:rPr>
          <w:bCs/>
          <w:lang w:val="en-US"/>
        </w:rPr>
      </w:pPr>
    </w:p>
    <w:p w14:paraId="1FDB98D0" w14:textId="77777777" w:rsidR="00EB7815" w:rsidRPr="00E340B5" w:rsidRDefault="00EB7815" w:rsidP="00EB7815">
      <w:pPr>
        <w:jc w:val="both"/>
        <w:rPr>
          <w:bCs/>
          <w:lang w:val="en-US"/>
        </w:rPr>
      </w:pPr>
    </w:p>
    <w:p w14:paraId="46822C3E" w14:textId="77777777" w:rsidR="00EB7815" w:rsidRPr="00E340B5" w:rsidRDefault="00EB7815" w:rsidP="00EB7815">
      <w:pPr>
        <w:jc w:val="both"/>
        <w:rPr>
          <w:bCs/>
          <w:lang w:val="en-US"/>
        </w:rPr>
      </w:pPr>
    </w:p>
    <w:p w14:paraId="0AE827B6" w14:textId="77777777" w:rsidR="00EB7815" w:rsidRPr="00E340B5" w:rsidRDefault="00EB7815" w:rsidP="00EB7815">
      <w:pPr>
        <w:jc w:val="both"/>
        <w:rPr>
          <w:b/>
          <w:lang w:val="en-US"/>
        </w:rPr>
      </w:pPr>
      <w:r w:rsidRPr="00E340B5">
        <w:rPr>
          <w:b/>
          <w:lang w:val="en-US"/>
        </w:rPr>
        <w:t xml:space="preserve">Clinical practical lesson No. 3. </w:t>
      </w:r>
    </w:p>
    <w:p w14:paraId="074814C9" w14:textId="77777777" w:rsidR="00EB7815" w:rsidRPr="00E340B5" w:rsidRDefault="00EB7815" w:rsidP="00EB7815">
      <w:pPr>
        <w:jc w:val="both"/>
        <w:rPr>
          <w:b/>
          <w:i/>
          <w:iCs/>
          <w:lang w:val="en-US"/>
        </w:rPr>
      </w:pPr>
      <w:r w:rsidRPr="00E340B5">
        <w:rPr>
          <w:b/>
          <w:i/>
          <w:iCs/>
          <w:lang w:val="en-US"/>
        </w:rPr>
        <w:t>Lesson topic "</w:t>
      </w:r>
      <w:r w:rsidRPr="00E340B5">
        <w:rPr>
          <w:b/>
          <w:i/>
          <w:shd w:val="clear" w:color="auto" w:fill="FFFFFF"/>
          <w:lang w:val="en-US"/>
        </w:rPr>
        <w:t>Pulmonary thromboembolism. ECG in acute cor pulmonale</w:t>
      </w:r>
      <w:r w:rsidRPr="00E340B5">
        <w:rPr>
          <w:b/>
          <w:i/>
          <w:iCs/>
          <w:lang w:val="en-US"/>
        </w:rPr>
        <w:t>"</w:t>
      </w:r>
    </w:p>
    <w:p w14:paraId="7352282D" w14:textId="77777777" w:rsidR="00EB7815" w:rsidRPr="00E340B5" w:rsidRDefault="00EB7815" w:rsidP="00EB7815">
      <w:pPr>
        <w:jc w:val="both"/>
        <w:rPr>
          <w:bCs/>
          <w:lang w:val="en-US"/>
        </w:rPr>
      </w:pPr>
      <w:r w:rsidRPr="00E340B5">
        <w:rPr>
          <w:b/>
          <w:lang w:val="en-US"/>
        </w:rPr>
        <w:t>The purpose of the lesson:</w:t>
      </w:r>
      <w:r w:rsidRPr="00E340B5">
        <w:rPr>
          <w:bCs/>
          <w:lang w:val="en-US"/>
        </w:rPr>
        <w:t xml:space="preserve"> to master the algorithms of diagnostic search and treatment of patients with the main clinical forms of pulmonary embolism.</w:t>
      </w:r>
    </w:p>
    <w:p w14:paraId="31DC394A" w14:textId="77777777" w:rsidR="00EB7815" w:rsidRPr="00E340B5" w:rsidRDefault="00EB7815" w:rsidP="00EB7815">
      <w:pPr>
        <w:jc w:val="both"/>
        <w:rPr>
          <w:b/>
          <w:lang w:val="en-US"/>
        </w:rPr>
      </w:pPr>
      <w:r w:rsidRPr="00E340B5">
        <w:rPr>
          <w:b/>
          <w:lang w:val="en-US"/>
        </w:rPr>
        <w:t>Lesson objectives:</w:t>
      </w:r>
    </w:p>
    <w:p w14:paraId="688E97EF" w14:textId="77777777" w:rsidR="00EB7815" w:rsidRPr="00E340B5" w:rsidRDefault="00EB7815" w:rsidP="00EB7815">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forms of pulmonary embolism; </w:t>
      </w:r>
    </w:p>
    <w:p w14:paraId="416793AD" w14:textId="77777777" w:rsidR="00EB7815" w:rsidRPr="00E340B5" w:rsidRDefault="00EB7815" w:rsidP="00EB7815">
      <w:pPr>
        <w:jc w:val="both"/>
        <w:rPr>
          <w:bCs/>
          <w:lang w:val="en-US"/>
        </w:rPr>
      </w:pPr>
      <w:r w:rsidRPr="00E340B5">
        <w:rPr>
          <w:bCs/>
          <w:lang w:val="en-US"/>
        </w:rPr>
        <w:t>• improve the skills of clinical examination of patients with the main clinical forms of pulmonary embolism;</w:t>
      </w:r>
    </w:p>
    <w:p w14:paraId="3D99243F" w14:textId="77777777" w:rsidR="00EB7815" w:rsidRPr="00E340B5" w:rsidRDefault="00EB7815" w:rsidP="00EB7815">
      <w:pPr>
        <w:jc w:val="both"/>
        <w:rPr>
          <w:bCs/>
          <w:lang w:val="en-US"/>
        </w:rPr>
      </w:pPr>
      <w:r w:rsidRPr="00E340B5">
        <w:rPr>
          <w:bCs/>
          <w:lang w:val="en-US"/>
        </w:rPr>
        <w:t>• to form the skills and abilities of diagnosis, differential diagnosis and treatment of the main clinical forms of thromboembolism of pulmonary artery in accordance with current medical care procedures, clinical guidelines and standards;</w:t>
      </w:r>
    </w:p>
    <w:p w14:paraId="37105AE8" w14:textId="77777777" w:rsidR="00EB7815" w:rsidRPr="00E340B5" w:rsidRDefault="00EB7815" w:rsidP="00EB7815">
      <w:pPr>
        <w:jc w:val="both"/>
        <w:rPr>
          <w:bCs/>
          <w:lang w:val="en-US"/>
        </w:rPr>
      </w:pPr>
      <w:r w:rsidRPr="00E340B5">
        <w:rPr>
          <w:bCs/>
          <w:lang w:val="en-US"/>
        </w:rPr>
        <w:t>• to form and improve the skills of registration of a medical card of an inpatient, including in electronic form;</w:t>
      </w:r>
    </w:p>
    <w:p w14:paraId="097C3DD7" w14:textId="77777777" w:rsidR="00EB7815" w:rsidRPr="00E340B5" w:rsidRDefault="00EB7815" w:rsidP="00EB7815">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7E5D267C" w14:textId="77777777" w:rsidR="00EB7815" w:rsidRPr="00E340B5" w:rsidRDefault="00EB7815" w:rsidP="00EB7815">
      <w:pPr>
        <w:jc w:val="both"/>
        <w:rPr>
          <w:b/>
          <w:lang w:val="en-US"/>
        </w:rPr>
      </w:pPr>
      <w:r w:rsidRPr="00E340B5">
        <w:rPr>
          <w:b/>
          <w:lang w:val="en-US"/>
        </w:rPr>
        <w:t>2. The basic concepts that must be learned in the process of studying the topic (glossary)</w:t>
      </w:r>
    </w:p>
    <w:p w14:paraId="569A6AE4" w14:textId="77777777" w:rsidR="00EB7815" w:rsidRPr="00E340B5" w:rsidRDefault="00EB7815" w:rsidP="00EB7815">
      <w:pPr>
        <w:jc w:val="both"/>
        <w:rPr>
          <w:bCs/>
          <w:lang w:val="en-US"/>
        </w:rPr>
      </w:pPr>
      <w:r w:rsidRPr="00E340B5">
        <w:rPr>
          <w:bCs/>
          <w:lang w:val="en-US"/>
        </w:rPr>
        <w:t>1. PE – occlusion of the pulmonary arterial bed by blood clots that migrated with the blood flow from the place of their primary formation in the system of the inferior or superior vena cava or in the right parts of the heart.</w:t>
      </w:r>
    </w:p>
    <w:p w14:paraId="7D0392CD" w14:textId="77777777" w:rsidR="00EB7815" w:rsidRPr="00E340B5" w:rsidRDefault="00EB7815" w:rsidP="00EB7815">
      <w:pPr>
        <w:jc w:val="both"/>
        <w:rPr>
          <w:bCs/>
          <w:lang w:val="en-US"/>
        </w:rPr>
      </w:pPr>
      <w:r w:rsidRPr="00E340B5">
        <w:rPr>
          <w:bCs/>
          <w:lang w:val="en-US"/>
        </w:rPr>
        <w:t xml:space="preserve">2. Primary prevention of PE is prevention of venous thrombosis. </w:t>
      </w:r>
    </w:p>
    <w:p w14:paraId="0D23CAD8" w14:textId="77777777" w:rsidR="00EB7815" w:rsidRPr="00E340B5" w:rsidRDefault="00EB7815" w:rsidP="00EB7815">
      <w:pPr>
        <w:jc w:val="both"/>
        <w:rPr>
          <w:bCs/>
          <w:lang w:val="en-US"/>
        </w:rPr>
      </w:pPr>
      <w:r w:rsidRPr="00E340B5">
        <w:rPr>
          <w:bCs/>
          <w:lang w:val="en-US"/>
        </w:rPr>
        <w:t xml:space="preserve">3. Secondary prevention of PE is the presence of venous thrombosis and a high risk of pulmonary embolism. </w:t>
      </w:r>
    </w:p>
    <w:p w14:paraId="31298A6D" w14:textId="77777777" w:rsidR="00EB7815" w:rsidRPr="00E340B5" w:rsidRDefault="00EB7815" w:rsidP="00EB7815">
      <w:pPr>
        <w:jc w:val="both"/>
        <w:rPr>
          <w:bCs/>
          <w:lang w:val="en-US"/>
        </w:rPr>
      </w:pPr>
      <w:r w:rsidRPr="00E340B5">
        <w:rPr>
          <w:bCs/>
          <w:lang w:val="en-US"/>
        </w:rPr>
        <w:t>4. Classic massive embolism syndrome (damage to the trunk and /or main pulmonary arteries) – collapse with short-term loss of consciousness, pain behind the sternum, cyanosis of the upper half of the trunk, pallor of the skin, tachypnea and swelling of the cervical veins (15-17% of cases).</w:t>
      </w:r>
    </w:p>
    <w:p w14:paraId="21B035CA" w14:textId="77777777" w:rsidR="00EB7815" w:rsidRPr="00E340B5" w:rsidRDefault="00EB7815" w:rsidP="00EB7815">
      <w:pPr>
        <w:jc w:val="both"/>
        <w:rPr>
          <w:bCs/>
          <w:lang w:val="en-US"/>
        </w:rPr>
      </w:pPr>
      <w:r w:rsidRPr="00E340B5">
        <w:rPr>
          <w:bCs/>
          <w:lang w:val="en-US"/>
        </w:rPr>
        <w:t>5. Thromboembolism of the peripheral pulmonary arteries (non–massive PE) - signs of a pulmonary infarction are characteristic: pleural pain, cough, hemoptysis, pleural effusion, as well as typical triangular shadows on the X-ray. Usually these symptoms develop within 3-5 days.</w:t>
      </w:r>
    </w:p>
    <w:p w14:paraId="000C5716" w14:textId="77777777" w:rsidR="00EB7815" w:rsidRPr="00E340B5" w:rsidRDefault="00EB7815" w:rsidP="00EB7815">
      <w:pPr>
        <w:jc w:val="both"/>
        <w:rPr>
          <w:bCs/>
          <w:lang w:val="en-US"/>
        </w:rPr>
      </w:pPr>
      <w:r w:rsidRPr="00E340B5">
        <w:rPr>
          <w:bCs/>
          <w:lang w:val="en-US"/>
        </w:rPr>
        <w:t>6. Echocardiography of PE – dilation of the right parts of the heart and pulmonary artery, as well as LV, paradoxical movement of the interventricular septum, tricuspid valve insufficiency, absence of inferior vena cava collapse are most often detected.</w:t>
      </w:r>
    </w:p>
    <w:p w14:paraId="74758C27" w14:textId="77777777" w:rsidR="00EB7815" w:rsidRPr="00E340B5" w:rsidRDefault="00EB7815" w:rsidP="00EB7815">
      <w:pPr>
        <w:jc w:val="both"/>
        <w:rPr>
          <w:bCs/>
          <w:lang w:val="en-US"/>
        </w:rPr>
      </w:pPr>
      <w:r w:rsidRPr="00E340B5">
        <w:rPr>
          <w:bCs/>
          <w:lang w:val="en-US"/>
        </w:rPr>
        <w:t xml:space="preserve">7. Perfusion lung scanning is a safe and highly informative method of diagnosing PE. The method is based on a visual assessment of the distribution of an isotope preparation along the peripheral vascular bed of the lungs. Characteristic signs are considered to be the presence of perfusion </w:t>
      </w:r>
      <w:r w:rsidRPr="00E340B5">
        <w:rPr>
          <w:bCs/>
          <w:lang w:val="en-US"/>
        </w:rPr>
        <w:lastRenderedPageBreak/>
        <w:t>defects in two or more segments. Similar changes may occur with atelectasis, lung tumors, pneumonia (they are excluded by chest X-ray).</w:t>
      </w:r>
    </w:p>
    <w:p w14:paraId="5C8EB7F8" w14:textId="77777777" w:rsidR="00EB7815" w:rsidRPr="00E340B5" w:rsidRDefault="00EB7815" w:rsidP="00EB7815">
      <w:pPr>
        <w:jc w:val="both"/>
        <w:rPr>
          <w:bCs/>
          <w:lang w:val="en-US"/>
        </w:rPr>
      </w:pPr>
      <w:r w:rsidRPr="00E340B5">
        <w:rPr>
          <w:bCs/>
          <w:lang w:val="en-US"/>
        </w:rPr>
        <w:t>8. Probing of the right parts of the heart and angiopulmonography – allow you to assess the severity of hemodynamic disorders, determine the nature and volume of embolic lesion (estimated in points according to the method proposed by Miller).</w:t>
      </w:r>
    </w:p>
    <w:p w14:paraId="6A3479AF" w14:textId="77777777" w:rsidR="00EB7815" w:rsidRPr="00E340B5" w:rsidRDefault="00EB7815" w:rsidP="00EB7815">
      <w:pPr>
        <w:jc w:val="both"/>
        <w:rPr>
          <w:bCs/>
          <w:lang w:val="en-US"/>
        </w:rPr>
      </w:pPr>
      <w:r w:rsidRPr="00E340B5">
        <w:rPr>
          <w:bCs/>
          <w:lang w:val="en-US"/>
        </w:rPr>
        <w:t xml:space="preserve">9. Multispiral computed tomography with contrast of the pulmonary artery. </w:t>
      </w:r>
    </w:p>
    <w:p w14:paraId="7A2D318C" w14:textId="77777777" w:rsidR="00EB7815" w:rsidRPr="00E340B5" w:rsidRDefault="00EB7815" w:rsidP="00EB7815">
      <w:pPr>
        <w:jc w:val="both"/>
        <w:rPr>
          <w:bCs/>
          <w:lang w:val="en-US"/>
        </w:rPr>
      </w:pPr>
      <w:r w:rsidRPr="00E340B5">
        <w:rPr>
          <w:bCs/>
          <w:lang w:val="en-US"/>
        </w:rPr>
        <w:t>10. Chronic postembolic pulmonary hypertension – if thromboembols are not lyzed, but are subjected to connective tissue organization, persistent occlusion or stenosis occurs – the cause of the development of chronic post-embolic hypertension (10% of cases of PE). Chronic post-embolic PH should be suspected when progressive shortness of breath and signs of right ventricular heart failure are detected. The final diagnosis is possible only with the help of angiopulmonography and multispiral CT.</w:t>
      </w:r>
    </w:p>
    <w:p w14:paraId="32D2B52E" w14:textId="77777777" w:rsidR="00EB7815" w:rsidRPr="00E340B5" w:rsidRDefault="00EB7815" w:rsidP="00EB7815">
      <w:pPr>
        <w:jc w:val="both"/>
        <w:rPr>
          <w:b/>
          <w:lang w:val="en-US"/>
        </w:rPr>
      </w:pPr>
      <w:r w:rsidRPr="00E340B5">
        <w:rPr>
          <w:b/>
          <w:lang w:val="en-US"/>
        </w:rPr>
        <w:t>3. Questions for the lesson:</w:t>
      </w:r>
    </w:p>
    <w:p w14:paraId="587D8026" w14:textId="77777777" w:rsidR="00EB7815" w:rsidRPr="00E340B5" w:rsidRDefault="00EB7815" w:rsidP="00EB7815">
      <w:pPr>
        <w:jc w:val="both"/>
        <w:rPr>
          <w:bCs/>
          <w:lang w:val="en-US"/>
        </w:rPr>
      </w:pPr>
      <w:r w:rsidRPr="00E340B5">
        <w:rPr>
          <w:bCs/>
          <w:lang w:val="en-US"/>
        </w:rPr>
        <w:t xml:space="preserve">1. Pulmonary embolism (PE): diagnosis; clinical picture. </w:t>
      </w:r>
    </w:p>
    <w:p w14:paraId="61AA14DC" w14:textId="77777777" w:rsidR="00EB7815" w:rsidRPr="00E340B5" w:rsidRDefault="00EB7815" w:rsidP="00EB7815">
      <w:pPr>
        <w:jc w:val="both"/>
        <w:rPr>
          <w:bCs/>
          <w:lang w:val="en-US"/>
        </w:rPr>
      </w:pPr>
      <w:r w:rsidRPr="00E340B5">
        <w:rPr>
          <w:bCs/>
          <w:lang w:val="en-US"/>
        </w:rPr>
        <w:t>2. TELA: Assessment of clinical probability (pre-test). Combined indicators and scales for assessing the severity of pulmonary embolism.</w:t>
      </w:r>
    </w:p>
    <w:p w14:paraId="54EF1AB5" w14:textId="77777777" w:rsidR="00EB7815" w:rsidRPr="00E340B5" w:rsidRDefault="00EB7815" w:rsidP="00EB7815">
      <w:pPr>
        <w:jc w:val="both"/>
        <w:rPr>
          <w:bCs/>
          <w:lang w:val="en-US"/>
        </w:rPr>
      </w:pPr>
      <w:r w:rsidRPr="00E340B5">
        <w:rPr>
          <w:bCs/>
          <w:lang w:val="en-US"/>
        </w:rPr>
        <w:t>3. TELA: recommendations for assessing the forecast.</w:t>
      </w:r>
    </w:p>
    <w:p w14:paraId="73E062F9" w14:textId="77777777" w:rsidR="00EB7815" w:rsidRPr="00E340B5" w:rsidRDefault="00EB7815" w:rsidP="00EB7815">
      <w:pPr>
        <w:jc w:val="both"/>
        <w:rPr>
          <w:bCs/>
          <w:lang w:val="en-US"/>
        </w:rPr>
      </w:pPr>
      <w:r w:rsidRPr="00E340B5">
        <w:rPr>
          <w:bCs/>
          <w:lang w:val="en-US"/>
        </w:rPr>
        <w:t xml:space="preserve">4. TELA: Therapy of the acute period. Hemodynamic and respiratory support. Oxygen therapy and ventilation. </w:t>
      </w:r>
    </w:p>
    <w:p w14:paraId="0241E6C4" w14:textId="77777777" w:rsidR="00EB7815" w:rsidRPr="00E340B5" w:rsidRDefault="00EB7815" w:rsidP="00EB7815">
      <w:pPr>
        <w:jc w:val="both"/>
        <w:rPr>
          <w:bCs/>
          <w:lang w:val="en-US"/>
        </w:rPr>
      </w:pPr>
      <w:r w:rsidRPr="00E340B5">
        <w:rPr>
          <w:bCs/>
          <w:lang w:val="en-US"/>
        </w:rPr>
        <w:t xml:space="preserve">5. TELA: Drug treatment of acute right ventricular failure. Mechanical circulatory support and oxygenation. </w:t>
      </w:r>
    </w:p>
    <w:p w14:paraId="353EADDE" w14:textId="77777777" w:rsidR="00EB7815" w:rsidRPr="00E340B5" w:rsidRDefault="00EB7815" w:rsidP="00EB7815">
      <w:pPr>
        <w:jc w:val="both"/>
        <w:rPr>
          <w:bCs/>
          <w:lang w:val="en-US"/>
        </w:rPr>
      </w:pPr>
      <w:r w:rsidRPr="00E340B5">
        <w:rPr>
          <w:bCs/>
          <w:lang w:val="en-US"/>
        </w:rPr>
        <w:t xml:space="preserve">6. TELA: Starting anticoagulant therapy. Therapy with parenteral anticoagulants. Non-vitamin-K-oral anticoagulants (NVKAC). Vitamin K antagonists (VKA). </w:t>
      </w:r>
    </w:p>
    <w:p w14:paraId="40A0EE20" w14:textId="77777777" w:rsidR="00EB7815" w:rsidRPr="00E340B5" w:rsidRDefault="00EB7815" w:rsidP="00EB7815">
      <w:pPr>
        <w:jc w:val="both"/>
        <w:rPr>
          <w:bCs/>
          <w:lang w:val="en-US"/>
        </w:rPr>
      </w:pPr>
      <w:r w:rsidRPr="00E340B5">
        <w:rPr>
          <w:bCs/>
          <w:lang w:val="en-US"/>
        </w:rPr>
        <w:t xml:space="preserve">7. TELA: Reperfusion therapy: Systemic thrombolytic therapy. Percutaneous catheter treatment. Surgical thromboectomy. </w:t>
      </w:r>
    </w:p>
    <w:p w14:paraId="78DC0F3F" w14:textId="77777777" w:rsidR="00EB7815" w:rsidRPr="00E340B5" w:rsidRDefault="00EB7815" w:rsidP="00EB7815">
      <w:pPr>
        <w:jc w:val="both"/>
        <w:rPr>
          <w:bCs/>
          <w:lang w:val="en-US"/>
        </w:rPr>
      </w:pPr>
      <w:r w:rsidRPr="00E340B5">
        <w:rPr>
          <w:bCs/>
          <w:lang w:val="en-US"/>
        </w:rPr>
        <w:t xml:space="preserve">8. TELA: Multidisciplinary patient management team. </w:t>
      </w:r>
    </w:p>
    <w:p w14:paraId="2D41EAFC" w14:textId="77777777" w:rsidR="00EB7815" w:rsidRPr="00E340B5" w:rsidRDefault="00EB7815" w:rsidP="00EB7815">
      <w:pPr>
        <w:jc w:val="both"/>
        <w:rPr>
          <w:bCs/>
          <w:lang w:val="en-US"/>
        </w:rPr>
      </w:pPr>
      <w:r w:rsidRPr="00E340B5">
        <w:rPr>
          <w:bCs/>
          <w:lang w:val="en-US"/>
        </w:rPr>
        <w:t xml:space="preserve">9. TELA: kava filters. </w:t>
      </w:r>
    </w:p>
    <w:p w14:paraId="54E08C34" w14:textId="77777777" w:rsidR="00EB7815" w:rsidRPr="00E340B5" w:rsidRDefault="00EB7815" w:rsidP="00EB7815">
      <w:pPr>
        <w:jc w:val="both"/>
        <w:rPr>
          <w:bCs/>
          <w:lang w:val="en-US"/>
        </w:rPr>
      </w:pPr>
      <w:r w:rsidRPr="00E340B5">
        <w:rPr>
          <w:bCs/>
          <w:lang w:val="en-US"/>
        </w:rPr>
        <w:t xml:space="preserve">10. PE: recommendations for the management of high-risk patients in the acute phase. </w:t>
      </w:r>
    </w:p>
    <w:p w14:paraId="456F8BBE" w14:textId="77777777" w:rsidR="00EB7815" w:rsidRPr="00E340B5" w:rsidRDefault="00EB7815" w:rsidP="00EB7815">
      <w:pPr>
        <w:jc w:val="both"/>
        <w:rPr>
          <w:bCs/>
          <w:lang w:val="en-US"/>
        </w:rPr>
      </w:pPr>
      <w:r w:rsidRPr="00E340B5">
        <w:rPr>
          <w:bCs/>
          <w:lang w:val="en-US"/>
        </w:rPr>
        <w:t xml:space="preserve">11. PE: recommendations for the management of intermediate and low-risk patients in the acute phase. </w:t>
      </w:r>
    </w:p>
    <w:p w14:paraId="6350E498" w14:textId="77777777" w:rsidR="00EB7815" w:rsidRPr="00E340B5" w:rsidRDefault="00EB7815" w:rsidP="00EB7815">
      <w:pPr>
        <w:jc w:val="both"/>
        <w:rPr>
          <w:bCs/>
          <w:lang w:val="en-US"/>
        </w:rPr>
      </w:pPr>
      <w:r w:rsidRPr="00E340B5">
        <w:rPr>
          <w:bCs/>
          <w:lang w:val="en-US"/>
        </w:rPr>
        <w:t xml:space="preserve">12. TELA: integrated risk-adapted approach in diagnostics and management tactics. </w:t>
      </w:r>
    </w:p>
    <w:p w14:paraId="315E7CA0" w14:textId="77777777" w:rsidR="00EB7815" w:rsidRPr="00E340B5" w:rsidRDefault="00EB7815" w:rsidP="00EB7815">
      <w:pPr>
        <w:jc w:val="both"/>
        <w:rPr>
          <w:bCs/>
          <w:lang w:val="en-US"/>
        </w:rPr>
      </w:pPr>
      <w:r w:rsidRPr="00E340B5">
        <w:rPr>
          <w:bCs/>
          <w:lang w:val="en-US"/>
        </w:rPr>
        <w:t xml:space="preserve">13. PE: emergency therapy of high-risk patients. </w:t>
      </w:r>
    </w:p>
    <w:p w14:paraId="10DFE510" w14:textId="77777777" w:rsidR="00EB7815" w:rsidRPr="00E340B5" w:rsidRDefault="00EB7815" w:rsidP="00EB7815">
      <w:pPr>
        <w:jc w:val="both"/>
        <w:rPr>
          <w:bCs/>
          <w:lang w:val="en-US"/>
        </w:rPr>
      </w:pPr>
      <w:r w:rsidRPr="00E340B5">
        <w:rPr>
          <w:bCs/>
          <w:lang w:val="en-US"/>
        </w:rPr>
        <w:t xml:space="preserve">14. Treatment of intermediate-risk PE. </w:t>
      </w:r>
    </w:p>
    <w:p w14:paraId="78634F9B" w14:textId="77777777" w:rsidR="00EB7815" w:rsidRPr="00E340B5" w:rsidRDefault="00EB7815" w:rsidP="00EB7815">
      <w:pPr>
        <w:jc w:val="both"/>
        <w:rPr>
          <w:bCs/>
          <w:lang w:val="en-US"/>
        </w:rPr>
      </w:pPr>
      <w:r w:rsidRPr="00E340B5">
        <w:rPr>
          <w:bCs/>
          <w:lang w:val="en-US"/>
        </w:rPr>
        <w:t xml:space="preserve">15. Management tactics in patients with low-risk PE: determining the priority of early discharge from the hospital and outpatient treatment. </w:t>
      </w:r>
    </w:p>
    <w:p w14:paraId="14F1E160" w14:textId="77777777" w:rsidR="00EB7815" w:rsidRPr="00E340B5" w:rsidRDefault="00EB7815" w:rsidP="00EB7815">
      <w:pPr>
        <w:jc w:val="both"/>
        <w:rPr>
          <w:bCs/>
          <w:lang w:val="en-US"/>
        </w:rPr>
      </w:pPr>
      <w:r w:rsidRPr="00E340B5">
        <w:rPr>
          <w:bCs/>
          <w:lang w:val="en-US"/>
        </w:rPr>
        <w:t xml:space="preserve">16. PE: chronic therapy and prevention of relapse.   </w:t>
      </w:r>
    </w:p>
    <w:p w14:paraId="1E5FE14A" w14:textId="77777777" w:rsidR="00EB7815" w:rsidRPr="00E340B5" w:rsidRDefault="00EB7815" w:rsidP="00EB7815">
      <w:pPr>
        <w:jc w:val="both"/>
        <w:rPr>
          <w:bCs/>
          <w:lang w:val="en-US"/>
        </w:rPr>
      </w:pPr>
      <w:r w:rsidRPr="00E340B5">
        <w:rPr>
          <w:bCs/>
          <w:lang w:val="en-US"/>
        </w:rPr>
        <w:t xml:space="preserve">17. PE: assessment of the risk of recurrence of venous thrombosis. </w:t>
      </w:r>
    </w:p>
    <w:p w14:paraId="5F529D50" w14:textId="77777777" w:rsidR="00EB7815" w:rsidRPr="00E340B5" w:rsidRDefault="00EB7815" w:rsidP="00EB7815">
      <w:pPr>
        <w:jc w:val="both"/>
        <w:rPr>
          <w:bCs/>
          <w:lang w:val="en-US"/>
        </w:rPr>
      </w:pPr>
      <w:r w:rsidRPr="00E340B5">
        <w:rPr>
          <w:bCs/>
          <w:lang w:val="en-US"/>
        </w:rPr>
        <w:t xml:space="preserve">18. The risk of bleeding associated with anticoagulant therapy.  </w:t>
      </w:r>
    </w:p>
    <w:p w14:paraId="7F69E033" w14:textId="77777777" w:rsidR="00EB7815" w:rsidRPr="00E340B5" w:rsidRDefault="00EB7815" w:rsidP="00EB7815">
      <w:pPr>
        <w:jc w:val="both"/>
        <w:rPr>
          <w:bCs/>
          <w:lang w:val="en-US"/>
        </w:rPr>
      </w:pPr>
      <w:r w:rsidRPr="00E340B5">
        <w:rPr>
          <w:bCs/>
          <w:lang w:val="en-US"/>
        </w:rPr>
        <w:t xml:space="preserve">19. Dosage regimens and duration of therapy with NOAC and other non-AVC antithrombotic drugs. </w:t>
      </w:r>
    </w:p>
    <w:p w14:paraId="1BCAF213" w14:textId="77777777" w:rsidR="00EB7815" w:rsidRPr="00E340B5" w:rsidRDefault="00EB7815" w:rsidP="00EB7815">
      <w:pPr>
        <w:jc w:val="both"/>
        <w:rPr>
          <w:bCs/>
          <w:lang w:val="en-US"/>
        </w:rPr>
      </w:pPr>
      <w:r w:rsidRPr="00E340B5">
        <w:rPr>
          <w:bCs/>
          <w:lang w:val="en-US"/>
        </w:rPr>
        <w:t xml:space="preserve">20. Recommendations on the dosage regimen and duration of anticoagulant therapy after PE in patients without cancer. </w:t>
      </w:r>
    </w:p>
    <w:p w14:paraId="53B58BF5" w14:textId="77777777" w:rsidR="00EB7815" w:rsidRPr="00E340B5" w:rsidRDefault="00EB7815" w:rsidP="00EB7815">
      <w:pPr>
        <w:jc w:val="both"/>
        <w:rPr>
          <w:bCs/>
          <w:lang w:val="en-US"/>
        </w:rPr>
      </w:pPr>
      <w:r w:rsidRPr="00E340B5">
        <w:rPr>
          <w:bCs/>
          <w:lang w:val="en-US"/>
        </w:rPr>
        <w:t xml:space="preserve">21. Management of patients with PE and cancer. Recommendations of the regimen and duration of anticoagulant therapy after PE in patients with active oncological diseases. </w:t>
      </w:r>
    </w:p>
    <w:p w14:paraId="76C713A9" w14:textId="77777777" w:rsidR="00EB7815" w:rsidRPr="00E340B5" w:rsidRDefault="00EB7815" w:rsidP="00EB7815">
      <w:pPr>
        <w:jc w:val="both"/>
        <w:rPr>
          <w:bCs/>
          <w:lang w:val="en-US"/>
        </w:rPr>
      </w:pPr>
      <w:r w:rsidRPr="00E340B5">
        <w:rPr>
          <w:bCs/>
          <w:lang w:val="en-US"/>
        </w:rPr>
        <w:t xml:space="preserve">22. Pregnancy and pulmonary embolism. </w:t>
      </w:r>
    </w:p>
    <w:p w14:paraId="4E4A3C8B" w14:textId="77777777" w:rsidR="00EB7815" w:rsidRPr="00E340B5" w:rsidRDefault="00EB7815" w:rsidP="00EB7815">
      <w:pPr>
        <w:jc w:val="both"/>
        <w:rPr>
          <w:bCs/>
          <w:lang w:val="en-US"/>
        </w:rPr>
      </w:pPr>
    </w:p>
    <w:p w14:paraId="11018DF8" w14:textId="77777777" w:rsidR="00EB7815" w:rsidRPr="00E340B5" w:rsidRDefault="00EB7815" w:rsidP="00EB7815">
      <w:pPr>
        <w:jc w:val="both"/>
        <w:rPr>
          <w:b/>
          <w:lang w:val="en-US"/>
        </w:rPr>
      </w:pPr>
      <w:r w:rsidRPr="00E340B5">
        <w:rPr>
          <w:b/>
          <w:lang w:val="en-US"/>
        </w:rPr>
        <w:t>4. Questions for self-control</w:t>
      </w:r>
    </w:p>
    <w:p w14:paraId="03B02509" w14:textId="77777777" w:rsidR="00EB7815" w:rsidRPr="00E340B5" w:rsidRDefault="00EB7815" w:rsidP="00EB7815">
      <w:pPr>
        <w:jc w:val="both"/>
        <w:rPr>
          <w:bCs/>
          <w:lang w:val="en-US"/>
        </w:rPr>
      </w:pPr>
      <w:r w:rsidRPr="00E340B5">
        <w:rPr>
          <w:bCs/>
          <w:lang w:val="en-US"/>
        </w:rPr>
        <w:t xml:space="preserve">1. Which drug is not used for the treatment of pulmonary embolism? (1) warfarin (2) rivaroxaban (3) clopidogrel. </w:t>
      </w:r>
    </w:p>
    <w:p w14:paraId="178977C1" w14:textId="77777777" w:rsidR="00EB7815" w:rsidRPr="00E340B5" w:rsidRDefault="00EB7815" w:rsidP="00EB7815">
      <w:pPr>
        <w:jc w:val="both"/>
        <w:rPr>
          <w:bCs/>
          <w:lang w:val="en-US"/>
        </w:rPr>
      </w:pPr>
      <w:r w:rsidRPr="00E340B5">
        <w:rPr>
          <w:bCs/>
          <w:lang w:val="en-US"/>
        </w:rPr>
        <w:t>2. Hemoptysis is characteristic of the following conditions with the exception of: (1) Goodpascher syndrome (2) PE in the form of pneumonia infarction (3)sarcoidosis of the lungs (4) tuberculosis of the lungs with dissemination in the middle-lower parts (5) lung tumor in the decay phase.</w:t>
      </w:r>
    </w:p>
    <w:p w14:paraId="0FC3E468" w14:textId="77777777" w:rsidR="00EB7815" w:rsidRPr="00E340B5" w:rsidRDefault="00EB7815" w:rsidP="00EB7815">
      <w:pPr>
        <w:jc w:val="both"/>
        <w:rPr>
          <w:bCs/>
          <w:lang w:val="en-US"/>
        </w:rPr>
      </w:pPr>
      <w:r w:rsidRPr="00E340B5">
        <w:rPr>
          <w:bCs/>
          <w:lang w:val="en-US"/>
        </w:rPr>
        <w:lastRenderedPageBreak/>
        <w:t xml:space="preserve">3. PE is more often a complication of: (1) phlebothrombosis of the deep veins of the lower leg (2) thrombophlebitis of the superficial veins of the lower leg (3) varicose veins of the lower leg. </w:t>
      </w:r>
    </w:p>
    <w:p w14:paraId="691E3395" w14:textId="77777777" w:rsidR="00EB7815" w:rsidRPr="00E340B5" w:rsidRDefault="00EB7815" w:rsidP="00EB7815">
      <w:pPr>
        <w:jc w:val="both"/>
        <w:rPr>
          <w:bCs/>
          <w:lang w:val="en-US"/>
        </w:rPr>
      </w:pPr>
      <w:r w:rsidRPr="00E340B5">
        <w:rPr>
          <w:bCs/>
          <w:lang w:val="en-US"/>
        </w:rPr>
        <w:t>4. Signs of PE on the ECG are: (1) overload of PP (2) acute blockage of the right leg of P.Gis (3)SI–QIII (4) inversion of Z.TIII(5) all of the above.</w:t>
      </w:r>
    </w:p>
    <w:p w14:paraId="46ADD81C" w14:textId="77777777" w:rsidR="00EB7815" w:rsidRPr="00E340B5" w:rsidRDefault="00EB7815" w:rsidP="00EB7815">
      <w:pPr>
        <w:jc w:val="both"/>
        <w:rPr>
          <w:bCs/>
          <w:lang w:val="en-US"/>
        </w:rPr>
      </w:pPr>
      <w:r w:rsidRPr="00E340B5">
        <w:rPr>
          <w:bCs/>
          <w:lang w:val="en-US"/>
        </w:rPr>
        <w:t xml:space="preserve">5. With thrombolytic therapy, PE gives the best result: (1) gerapin i/v (2) gerapin p/k (3) fibrinolysin i/v (4) fibrinolysin + herparin i/v (5) streptokinase i/V. </w:t>
      </w:r>
    </w:p>
    <w:p w14:paraId="1648831D" w14:textId="77777777" w:rsidR="00EB7815" w:rsidRPr="00E340B5" w:rsidRDefault="00EB7815" w:rsidP="00EB7815">
      <w:pPr>
        <w:jc w:val="both"/>
        <w:rPr>
          <w:bCs/>
          <w:lang w:val="en-US"/>
        </w:rPr>
      </w:pPr>
      <w:r w:rsidRPr="00E340B5">
        <w:rPr>
          <w:bCs/>
          <w:lang w:val="en-US"/>
        </w:rPr>
        <w:t xml:space="preserve">6. The sign of Westermark in case of PE: (1) root dilation and depletion of the pulmonary pattern and high standing of the diaphragm dome (2) darkening area with increased pulmonary pattern (3) pleural effusion with depletion of the pulmonary pattern. </w:t>
      </w:r>
    </w:p>
    <w:p w14:paraId="76DABA50" w14:textId="77777777" w:rsidR="00EB7815" w:rsidRPr="00E340B5" w:rsidRDefault="00EB7815" w:rsidP="00EB7815">
      <w:pPr>
        <w:jc w:val="both"/>
        <w:rPr>
          <w:bCs/>
          <w:lang w:val="en-US"/>
        </w:rPr>
      </w:pPr>
      <w:r w:rsidRPr="00E340B5">
        <w:rPr>
          <w:bCs/>
          <w:lang w:val="en-US"/>
        </w:rPr>
        <w:t xml:space="preserve">7. With the development of an acute pulmonary heart, pancreatic hypertrophy develops: (1) yes (2) no. </w:t>
      </w:r>
    </w:p>
    <w:p w14:paraId="402A738B" w14:textId="77777777" w:rsidR="00EB7815" w:rsidRPr="00E340B5" w:rsidRDefault="00EB7815" w:rsidP="00EB7815">
      <w:pPr>
        <w:jc w:val="both"/>
        <w:rPr>
          <w:bCs/>
          <w:lang w:val="en-US"/>
        </w:rPr>
      </w:pPr>
      <w:r w:rsidRPr="00E340B5">
        <w:rPr>
          <w:bCs/>
          <w:lang w:val="en-US"/>
        </w:rPr>
        <w:t xml:space="preserve">8. With heart disease, PE develops most often: (1) with anterior myocardial infarction (2) with atrial fibrillation (3) with intramural myocardial infarction (4) with tricuspid stenosis. </w:t>
      </w:r>
    </w:p>
    <w:p w14:paraId="379F654D" w14:textId="77777777" w:rsidR="00EB7815" w:rsidRPr="00E340B5" w:rsidRDefault="00EB7815" w:rsidP="00EB7815">
      <w:pPr>
        <w:jc w:val="both"/>
        <w:rPr>
          <w:bCs/>
          <w:lang w:val="en-US"/>
        </w:rPr>
      </w:pPr>
      <w:r w:rsidRPr="00E340B5">
        <w:rPr>
          <w:bCs/>
          <w:lang w:val="en-US"/>
        </w:rPr>
        <w:t xml:space="preserve">9. The increase in pressure in the small circle of blood circulation in case of segmental branch embolism is mainly associated with: (1) the area of blocked vessels (2) reflex spasm of vessels (3) the release of kinins and prostaglandins into the blood. </w:t>
      </w:r>
    </w:p>
    <w:p w14:paraId="78FE1196" w14:textId="77777777" w:rsidR="00EB7815" w:rsidRPr="00E340B5" w:rsidRDefault="00EB7815" w:rsidP="00EB7815">
      <w:pPr>
        <w:jc w:val="both"/>
        <w:rPr>
          <w:bCs/>
          <w:lang w:val="en-US"/>
        </w:rPr>
      </w:pPr>
      <w:r w:rsidRPr="00E340B5">
        <w:rPr>
          <w:bCs/>
          <w:lang w:val="en-US"/>
        </w:rPr>
        <w:t xml:space="preserve">10. If PE is suspected, the necessary minimum of diagnostic tests are: (1) coagulogram and D-dimer (2) ultrasound scanning of the vessels of the lower extremities and echocardiography (3) CT of the chest organs with intravenous contrast (4) all together. </w:t>
      </w:r>
    </w:p>
    <w:p w14:paraId="45F5A6CC" w14:textId="77777777" w:rsidR="00EB7815" w:rsidRPr="00E340B5" w:rsidRDefault="00EB7815" w:rsidP="00EB7815">
      <w:pPr>
        <w:jc w:val="both"/>
        <w:rPr>
          <w:bCs/>
          <w:lang w:val="en-US"/>
        </w:rPr>
      </w:pPr>
    </w:p>
    <w:p w14:paraId="7C0CAAF6" w14:textId="77777777" w:rsidR="00EB7815" w:rsidRPr="00E340B5" w:rsidRDefault="00EB7815" w:rsidP="00EB7815">
      <w:pPr>
        <w:jc w:val="both"/>
        <w:rPr>
          <w:bCs/>
          <w:lang w:val="en-US"/>
        </w:rPr>
      </w:pPr>
      <w:r w:rsidRPr="00E340B5">
        <w:rPr>
          <w:bCs/>
          <w:lang w:val="en-US"/>
        </w:rPr>
        <w:t>Response standards: 1(3); 2(3); 3(1); 4(5); 5(5); 6(1); 7(2); 8(1); 9(1); 10(4).</w:t>
      </w:r>
    </w:p>
    <w:p w14:paraId="0D078AD1" w14:textId="77777777" w:rsidR="00EB7815" w:rsidRPr="00E340B5" w:rsidRDefault="00EB7815" w:rsidP="00EB7815">
      <w:pPr>
        <w:jc w:val="both"/>
        <w:rPr>
          <w:bCs/>
          <w:lang w:val="en-US"/>
        </w:rPr>
      </w:pPr>
    </w:p>
    <w:p w14:paraId="756539AE" w14:textId="77777777" w:rsidR="00EB7815" w:rsidRPr="00E340B5" w:rsidRDefault="00EB7815" w:rsidP="00EB7815">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4762CC89"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44D7538" w14:textId="77777777" w:rsidR="00EB7815" w:rsidRPr="00E340B5" w:rsidRDefault="00EB7815" w:rsidP="00EB7815">
      <w:pPr>
        <w:numPr>
          <w:ilvl w:val="0"/>
          <w:numId w:val="77"/>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2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1A96A9D5" w14:textId="77777777" w:rsidR="00EB7815" w:rsidRPr="00E340B5" w:rsidRDefault="00EB7815" w:rsidP="00EB7815">
      <w:pPr>
        <w:numPr>
          <w:ilvl w:val="0"/>
          <w:numId w:val="77"/>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2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20FE049B" w14:textId="77777777" w:rsidR="00EB7815" w:rsidRPr="00E340B5" w:rsidRDefault="00EB7815" w:rsidP="00EB7815">
      <w:pPr>
        <w:numPr>
          <w:ilvl w:val="0"/>
          <w:numId w:val="77"/>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2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C0378F0"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C4365BB" w14:textId="77777777" w:rsidR="00EB7815" w:rsidRPr="00E340B5" w:rsidRDefault="00EB7815" w:rsidP="00EB7815">
      <w:pPr>
        <w:numPr>
          <w:ilvl w:val="0"/>
          <w:numId w:val="7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00A288E9" w14:textId="77777777" w:rsidR="00EB7815" w:rsidRPr="00E340B5" w:rsidRDefault="00EB7815" w:rsidP="00EB7815">
      <w:pPr>
        <w:numPr>
          <w:ilvl w:val="0"/>
          <w:numId w:val="7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[Электронный учебник]. – Jaypee Brothers Medical Pub, 2026. – 375 pp. </w:t>
      </w:r>
      <w:hyperlink r:id="rId2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/9789366162492</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766AFB2E" w14:textId="77777777" w:rsidR="00EB7815" w:rsidRPr="00E340B5" w:rsidRDefault="00EB7815" w:rsidP="00EB7815">
      <w:pPr>
        <w:numPr>
          <w:ilvl w:val="0"/>
          <w:numId w:val="78"/>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[Электронный учебник]. – Jaypee Brothers Medical Pub, 2025. – 828 pp. </w:t>
      </w:r>
      <w:hyperlink r:id="rId2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/9789351521754</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0132F7D2" w14:textId="77777777" w:rsidR="00EB7815" w:rsidRPr="00E340B5" w:rsidRDefault="00EB7815" w:rsidP="00EB7815">
      <w:pPr>
        <w:numPr>
          <w:ilvl w:val="0"/>
          <w:numId w:val="78"/>
        </w:numPr>
        <w:shd w:val="clear" w:color="auto" w:fill="FFFFFF"/>
        <w:tabs>
          <w:tab w:val="clear" w:pos="785"/>
          <w:tab w:val="num" w:pos="720"/>
          <w:tab w:val="left" w:leader="dot" w:pos="7721"/>
        </w:tabs>
        <w:ind w:left="720" w:right="471"/>
        <w:jc w:val="both"/>
        <w:outlineLvl w:val="0"/>
        <w:rPr>
          <w:lang w:val="en-US"/>
        </w:rPr>
      </w:pPr>
      <w:r w:rsidRPr="00E340B5">
        <w:rPr>
          <w:i/>
          <w:lang w:val="en-US"/>
        </w:rPr>
        <w:lastRenderedPageBreak/>
        <w:t>Maisel A., Peacock W.</w:t>
      </w:r>
      <w:r w:rsidRPr="00E340B5">
        <w:rPr>
          <w:lang w:val="en-US"/>
        </w:rPr>
        <w:t xml:space="preserve"> Textbook of Emergency Cardiology [Электронный учебник]. – Jaypee Brothers Medical Pub, 2025. – 437 pp. </w:t>
      </w:r>
      <w:hyperlink r:id="rId2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/9789386322241</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1B59E5B8"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62CE80AF"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272BB1CC"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250B6C6" w14:textId="77777777" w:rsidR="00EB7815" w:rsidRPr="00E340B5" w:rsidRDefault="00EB7815" w:rsidP="00EB7815">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B7815" w:rsidRPr="00E340B5" w14:paraId="0E7E0DD6" w14:textId="77777777" w:rsidTr="00AE395A">
        <w:tc>
          <w:tcPr>
            <w:tcW w:w="534" w:type="dxa"/>
          </w:tcPr>
          <w:p w14:paraId="7D80B7B2"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E142BD6"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6E29A77" w14:textId="77777777" w:rsidR="00EB7815" w:rsidRPr="00E340B5" w:rsidRDefault="00EB7815"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6E4CAC62" w14:textId="77777777" w:rsidR="00EB7815" w:rsidRPr="00E340B5" w:rsidRDefault="00EB7815" w:rsidP="00AE395A">
            <w:pPr>
              <w:tabs>
                <w:tab w:val="left" w:leader="dot" w:pos="7721"/>
              </w:tabs>
              <w:ind w:right="470"/>
              <w:jc w:val="center"/>
              <w:outlineLvl w:val="0"/>
              <w:rPr>
                <w:rFonts w:eastAsia="Calibri"/>
              </w:rPr>
            </w:pPr>
            <w:r w:rsidRPr="00E340B5">
              <w:rPr>
                <w:rFonts w:eastAsia="Calibri"/>
              </w:rPr>
              <w:t>Resource Annotation</w:t>
            </w:r>
          </w:p>
        </w:tc>
      </w:tr>
      <w:tr w:rsidR="00EB7815" w:rsidRPr="009E39B6" w14:paraId="6B321782" w14:textId="77777777" w:rsidTr="00AE395A">
        <w:tc>
          <w:tcPr>
            <w:tcW w:w="534" w:type="dxa"/>
          </w:tcPr>
          <w:p w14:paraId="14E58351"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43EB7339" w14:textId="77777777" w:rsidR="00EB7815" w:rsidRPr="00E340B5" w:rsidRDefault="00EB7815"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AB01F69" w14:textId="77777777" w:rsidR="00EB7815" w:rsidRPr="00E340B5" w:rsidRDefault="00EB7815" w:rsidP="00AE395A">
            <w:pPr>
              <w:tabs>
                <w:tab w:val="left" w:leader="dot" w:pos="7721"/>
              </w:tabs>
              <w:ind w:right="470"/>
              <w:outlineLvl w:val="0"/>
              <w:rPr>
                <w:rFonts w:eastAsia="Calibri"/>
                <w:lang w:val="en-US"/>
              </w:rPr>
            </w:pPr>
            <w:hyperlink r:id="rId28" w:history="1">
              <w:r w:rsidRPr="00E340B5">
                <w:rPr>
                  <w:rStyle w:val="afa"/>
                  <w:color w:val="auto"/>
                </w:rPr>
                <w:t>https://el.nsmu.ru/</w:t>
              </w:r>
            </w:hyperlink>
            <w:r w:rsidRPr="00E340B5">
              <w:rPr>
                <w:lang w:val="en-US"/>
              </w:rPr>
              <w:t xml:space="preserve"> </w:t>
            </w:r>
          </w:p>
        </w:tc>
        <w:tc>
          <w:tcPr>
            <w:tcW w:w="3793" w:type="dxa"/>
          </w:tcPr>
          <w:p w14:paraId="11B1C07C"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B7815" w:rsidRPr="00E340B5" w14:paraId="2EC790A5" w14:textId="77777777" w:rsidTr="00AE395A">
        <w:tc>
          <w:tcPr>
            <w:tcW w:w="534" w:type="dxa"/>
          </w:tcPr>
          <w:p w14:paraId="7BBCB47C"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1164E65F" w14:textId="77777777" w:rsidR="00EB7815" w:rsidRPr="00E340B5" w:rsidRDefault="00EB7815"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6E67E96" w14:textId="77777777" w:rsidR="00EB7815" w:rsidRPr="00E340B5" w:rsidRDefault="00EB7815"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3393238C"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Open resource</w:t>
            </w:r>
          </w:p>
        </w:tc>
      </w:tr>
      <w:tr w:rsidR="00EB7815" w:rsidRPr="009E39B6" w14:paraId="47B6FD8B" w14:textId="77777777" w:rsidTr="00AE395A">
        <w:tc>
          <w:tcPr>
            <w:tcW w:w="534" w:type="dxa"/>
          </w:tcPr>
          <w:p w14:paraId="3904DB2A"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0A58B034" w14:textId="77777777" w:rsidR="00EB7815" w:rsidRPr="00E340B5" w:rsidRDefault="00EB7815"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076C7B7C" w14:textId="77777777" w:rsidR="00EB7815" w:rsidRPr="00E340B5" w:rsidRDefault="00EB7815" w:rsidP="00AE395A">
            <w:pPr>
              <w:ind w:left="33" w:hanging="33"/>
              <w:rPr>
                <w:rFonts w:eastAsia="Calibri"/>
                <w:lang w:val="en-US"/>
              </w:rPr>
            </w:pPr>
            <w:r w:rsidRPr="00E340B5">
              <w:t>www.jaypeedigital.com</w:t>
            </w:r>
          </w:p>
        </w:tc>
        <w:tc>
          <w:tcPr>
            <w:tcW w:w="3793" w:type="dxa"/>
          </w:tcPr>
          <w:p w14:paraId="67C9E730"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B7815" w:rsidRPr="009E39B6" w14:paraId="789B72A8" w14:textId="77777777" w:rsidTr="00AE395A">
        <w:tc>
          <w:tcPr>
            <w:tcW w:w="534" w:type="dxa"/>
          </w:tcPr>
          <w:p w14:paraId="5229A6EB"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22F57504" w14:textId="77777777" w:rsidR="00EB7815" w:rsidRPr="00E340B5" w:rsidRDefault="00EB7815"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D96E6A8" w14:textId="77777777" w:rsidR="00EB7815" w:rsidRPr="00E340B5" w:rsidRDefault="00EB7815" w:rsidP="00AE395A">
            <w:pPr>
              <w:ind w:left="33" w:hanging="33"/>
            </w:pPr>
            <w:r w:rsidRPr="00E340B5">
              <w:t>pubmed.ncbi.nlm.nih.gov</w:t>
            </w:r>
          </w:p>
        </w:tc>
        <w:tc>
          <w:tcPr>
            <w:tcW w:w="3793" w:type="dxa"/>
          </w:tcPr>
          <w:p w14:paraId="611B8A74"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B7815" w:rsidRPr="009E39B6" w14:paraId="3CEF76DA" w14:textId="77777777" w:rsidTr="00AE395A">
        <w:tc>
          <w:tcPr>
            <w:tcW w:w="534" w:type="dxa"/>
          </w:tcPr>
          <w:p w14:paraId="7E8A9428"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2562CFEC" w14:textId="77777777" w:rsidR="00EB7815" w:rsidRPr="00E340B5" w:rsidRDefault="00EB7815"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ACF6148" w14:textId="77777777" w:rsidR="00EB7815" w:rsidRPr="00E340B5" w:rsidRDefault="00EB7815" w:rsidP="00AE395A">
            <w:pPr>
              <w:ind w:left="33" w:hanging="33"/>
            </w:pPr>
            <w:r w:rsidRPr="00E340B5">
              <w:t>www.studentlibrary.ru/</w:t>
            </w:r>
            <w:r w:rsidRPr="00E340B5">
              <w:br/>
            </w:r>
          </w:p>
        </w:tc>
        <w:tc>
          <w:tcPr>
            <w:tcW w:w="3793" w:type="dxa"/>
          </w:tcPr>
          <w:p w14:paraId="60D3EB1C"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9AF4F54" w14:textId="77777777" w:rsidR="00EB7815" w:rsidRPr="00E340B5" w:rsidRDefault="00EB7815" w:rsidP="00EB7815">
      <w:pPr>
        <w:shd w:val="clear" w:color="auto" w:fill="FFFFFF"/>
        <w:tabs>
          <w:tab w:val="left" w:leader="dot" w:pos="7721"/>
        </w:tabs>
        <w:ind w:right="470"/>
        <w:jc w:val="both"/>
        <w:outlineLvl w:val="0"/>
        <w:rPr>
          <w:lang w:val="en-US"/>
        </w:rPr>
      </w:pPr>
    </w:p>
    <w:p w14:paraId="658323F4" w14:textId="77777777" w:rsidR="00EB7815" w:rsidRPr="00E340B5" w:rsidRDefault="00EB7815" w:rsidP="00EB7815">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3072AB1" w14:textId="77777777" w:rsidR="00EB7815" w:rsidRPr="00E340B5" w:rsidRDefault="00EB7815" w:rsidP="00EB7815">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B7815" w:rsidRPr="00E340B5" w14:paraId="4EDB2776" w14:textId="77777777" w:rsidTr="00AE395A">
        <w:tc>
          <w:tcPr>
            <w:tcW w:w="534" w:type="dxa"/>
          </w:tcPr>
          <w:p w14:paraId="74FDCD72" w14:textId="77777777" w:rsidR="00EB7815" w:rsidRPr="00E340B5" w:rsidRDefault="00EB7815" w:rsidP="00AE395A">
            <w:pPr>
              <w:tabs>
                <w:tab w:val="left" w:leader="dot" w:pos="7721"/>
              </w:tabs>
              <w:ind w:right="470"/>
              <w:jc w:val="both"/>
              <w:outlineLvl w:val="0"/>
              <w:rPr>
                <w:rFonts w:eastAsia="Calibri"/>
              </w:rPr>
            </w:pPr>
            <w:r w:rsidRPr="00E340B5">
              <w:rPr>
                <w:rFonts w:eastAsia="Calibri"/>
              </w:rPr>
              <w:t>№</w:t>
            </w:r>
          </w:p>
        </w:tc>
        <w:tc>
          <w:tcPr>
            <w:tcW w:w="2438" w:type="dxa"/>
          </w:tcPr>
          <w:p w14:paraId="47BF8613" w14:textId="77777777" w:rsidR="00EB7815" w:rsidRPr="00E340B5" w:rsidRDefault="00EB7815"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98763E4" w14:textId="77777777" w:rsidR="00EB7815" w:rsidRPr="00E340B5" w:rsidRDefault="00EB7815"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A0FE543" w14:textId="77777777" w:rsidR="00EB7815" w:rsidRPr="00E340B5" w:rsidRDefault="00EB7815" w:rsidP="00AE395A">
            <w:pPr>
              <w:tabs>
                <w:tab w:val="left" w:leader="dot" w:pos="7721"/>
              </w:tabs>
              <w:ind w:right="141"/>
              <w:jc w:val="both"/>
              <w:outlineLvl w:val="0"/>
              <w:rPr>
                <w:rFonts w:eastAsia="Calibri"/>
              </w:rPr>
            </w:pPr>
            <w:r w:rsidRPr="00E340B5">
              <w:rPr>
                <w:rFonts w:eastAsia="Calibri"/>
              </w:rPr>
              <w:t>E-course implementation model</w:t>
            </w:r>
          </w:p>
        </w:tc>
      </w:tr>
      <w:tr w:rsidR="00EB7815" w:rsidRPr="009E39B6" w14:paraId="6877AD92" w14:textId="77777777" w:rsidTr="00AE395A">
        <w:tc>
          <w:tcPr>
            <w:tcW w:w="534" w:type="dxa"/>
          </w:tcPr>
          <w:p w14:paraId="4885B7E7"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4CECF12F"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8ED70DD" w14:textId="77777777" w:rsidR="00EB7815" w:rsidRPr="00E340B5" w:rsidRDefault="00EB7815"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080FB17E" w14:textId="77777777" w:rsidR="00EB7815" w:rsidRPr="00E340B5" w:rsidRDefault="00EB7815" w:rsidP="00AE395A">
            <w:pPr>
              <w:rPr>
                <w:rFonts w:eastAsia="Calibri"/>
                <w:lang w:val="en-US"/>
              </w:rPr>
            </w:pPr>
            <w:hyperlink r:id="rId29" w:history="1">
              <w:r w:rsidRPr="00E340B5">
                <w:rPr>
                  <w:rStyle w:val="afa"/>
                  <w:rFonts w:eastAsia="Calibri"/>
                  <w:color w:val="auto"/>
                  <w:lang w:val="en-US"/>
                </w:rPr>
                <w:t>https://edu.nsmu.ru/course/view.php?id=14187</w:t>
              </w:r>
            </w:hyperlink>
            <w:r w:rsidRPr="00E340B5">
              <w:rPr>
                <w:rFonts w:eastAsia="Calibri"/>
                <w:lang w:val="en-US"/>
              </w:rPr>
              <w:t xml:space="preserve"> </w:t>
            </w:r>
          </w:p>
          <w:p w14:paraId="5D18F521" w14:textId="77777777" w:rsidR="00EB7815" w:rsidRPr="00E340B5" w:rsidRDefault="00EB7815"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180E255"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524A99F2" w14:textId="77777777" w:rsidR="00EB7815" w:rsidRPr="00E340B5" w:rsidRDefault="00EB7815" w:rsidP="00EB7815">
      <w:pPr>
        <w:shd w:val="clear" w:color="auto" w:fill="FFFFFF"/>
        <w:tabs>
          <w:tab w:val="left" w:leader="dot" w:pos="7721"/>
        </w:tabs>
        <w:ind w:right="-5"/>
        <w:jc w:val="both"/>
        <w:outlineLvl w:val="0"/>
        <w:rPr>
          <w:lang w:val="en-US"/>
        </w:rPr>
      </w:pPr>
    </w:p>
    <w:p w14:paraId="1300C5F0" w14:textId="77777777" w:rsidR="00EB7815" w:rsidRPr="00E340B5" w:rsidRDefault="00EB7815" w:rsidP="00EB7815">
      <w:pPr>
        <w:shd w:val="clear" w:color="auto" w:fill="FFFFFF"/>
        <w:tabs>
          <w:tab w:val="left" w:leader="dot" w:pos="7721"/>
        </w:tabs>
        <w:ind w:right="470"/>
        <w:jc w:val="both"/>
        <w:rPr>
          <w:lang w:val="en-US"/>
        </w:rPr>
      </w:pPr>
    </w:p>
    <w:p w14:paraId="1FB646AE" w14:textId="77777777" w:rsidR="00EB7815" w:rsidRPr="00E340B5" w:rsidRDefault="00EB7815" w:rsidP="00EB7815">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B7815" w:rsidRPr="009E39B6" w14:paraId="5D4943BA"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2EC2476C" w14:textId="77777777" w:rsidR="00EB7815" w:rsidRPr="00E340B5" w:rsidRDefault="00EB7815"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6E3AB546" w14:textId="77777777" w:rsidR="00EB7815" w:rsidRPr="00E340B5" w:rsidRDefault="00EB7815"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B7815" w:rsidRPr="009E39B6" w14:paraId="5C992440"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5EB815CD" w14:textId="77777777" w:rsidR="00EB7815" w:rsidRPr="00E340B5" w:rsidRDefault="00EB7815" w:rsidP="00AE395A">
            <w:pPr>
              <w:spacing w:line="276" w:lineRule="auto"/>
              <w:rPr>
                <w:rFonts w:eastAsiaTheme="minorEastAsia"/>
                <w:lang w:val="en-US"/>
              </w:rPr>
            </w:pPr>
            <w:r w:rsidRPr="00E340B5">
              <w:rPr>
                <w:rFonts w:eastAsiaTheme="minorEastAsia"/>
                <w:lang w:val="en-US"/>
              </w:rPr>
              <w:t>Work in SDO Moodle, e-course 4-6 course of General medicine "Internal medicine, endocrinology", module "Cardiology".</w:t>
            </w:r>
          </w:p>
        </w:tc>
        <w:tc>
          <w:tcPr>
            <w:tcW w:w="5067" w:type="dxa"/>
            <w:tcBorders>
              <w:top w:val="single" w:sz="4" w:space="0" w:color="auto"/>
              <w:left w:val="single" w:sz="4" w:space="0" w:color="auto"/>
              <w:bottom w:val="single" w:sz="4" w:space="0" w:color="auto"/>
              <w:right w:val="single" w:sz="4" w:space="0" w:color="auto"/>
            </w:tcBorders>
          </w:tcPr>
          <w:p w14:paraId="57295481" w14:textId="77777777" w:rsidR="00EB7815" w:rsidRPr="00E340B5" w:rsidRDefault="00EB7815" w:rsidP="00AE395A">
            <w:pPr>
              <w:spacing w:line="276" w:lineRule="auto"/>
              <w:rPr>
                <w:rFonts w:eastAsiaTheme="minorEastAsia"/>
                <w:w w:val="101"/>
                <w:lang w:val="en-US"/>
              </w:rPr>
            </w:pPr>
            <w:r w:rsidRPr="00E340B5">
              <w:rPr>
                <w:rFonts w:eastAsiaTheme="minorEastAsia"/>
                <w:w w:val="101"/>
                <w:lang w:val="en-US"/>
              </w:rPr>
              <w:t>Completing test tasks (required).</w:t>
            </w:r>
          </w:p>
          <w:p w14:paraId="679BBC71" w14:textId="77777777" w:rsidR="00EB7815" w:rsidRPr="00E340B5" w:rsidRDefault="00EB7815" w:rsidP="00AE395A">
            <w:pPr>
              <w:spacing w:line="276" w:lineRule="auto"/>
              <w:rPr>
                <w:rFonts w:eastAsiaTheme="minorEastAsia"/>
                <w:w w:val="101"/>
                <w:lang w:val="en-US"/>
              </w:rPr>
            </w:pPr>
            <w:r w:rsidRPr="00E340B5">
              <w:rPr>
                <w:rFonts w:eastAsiaTheme="minorEastAsia"/>
                <w:w w:val="101"/>
                <w:lang w:val="en-US"/>
              </w:rPr>
              <w:lastRenderedPageBreak/>
              <w:t>Reading and analyzing the textbook material, textbooks (links are placed in the relevant sections).</w:t>
            </w:r>
          </w:p>
        </w:tc>
      </w:tr>
      <w:tr w:rsidR="00EB7815" w:rsidRPr="009E39B6" w14:paraId="0E084F3A" w14:textId="77777777" w:rsidTr="00AE395A">
        <w:tc>
          <w:tcPr>
            <w:tcW w:w="4503" w:type="dxa"/>
            <w:tcBorders>
              <w:top w:val="single" w:sz="4" w:space="0" w:color="auto"/>
              <w:left w:val="single" w:sz="4" w:space="0" w:color="auto"/>
              <w:bottom w:val="single" w:sz="4" w:space="0" w:color="auto"/>
              <w:right w:val="single" w:sz="4" w:space="0" w:color="auto"/>
            </w:tcBorders>
          </w:tcPr>
          <w:p w14:paraId="7A1085FC" w14:textId="77777777" w:rsidR="00EB7815" w:rsidRPr="00E340B5" w:rsidRDefault="00EB7815" w:rsidP="00AE395A">
            <w:pPr>
              <w:spacing w:line="276" w:lineRule="auto"/>
              <w:rPr>
                <w:rFonts w:eastAsiaTheme="minorEastAsia"/>
                <w:lang w:val="en-US"/>
              </w:rPr>
            </w:pPr>
            <w:r w:rsidRPr="00E340B5">
              <w:rPr>
                <w:rFonts w:eastAsiaTheme="minorEastAsia"/>
                <w:lang w:val="en-US"/>
              </w:rPr>
              <w:lastRenderedPageBreak/>
              <w:t>Preparation of a staged epicrisis of a patient with massive PE / PE of small branches</w:t>
            </w:r>
          </w:p>
        </w:tc>
        <w:tc>
          <w:tcPr>
            <w:tcW w:w="5067" w:type="dxa"/>
            <w:tcBorders>
              <w:top w:val="single" w:sz="4" w:space="0" w:color="auto"/>
              <w:left w:val="single" w:sz="4" w:space="0" w:color="auto"/>
              <w:bottom w:val="single" w:sz="4" w:space="0" w:color="auto"/>
              <w:right w:val="single" w:sz="4" w:space="0" w:color="auto"/>
            </w:tcBorders>
          </w:tcPr>
          <w:p w14:paraId="66F11379" w14:textId="77777777" w:rsidR="00EB7815" w:rsidRPr="00E340B5" w:rsidRDefault="00EB7815" w:rsidP="00AE395A">
            <w:pPr>
              <w:widowControl w:val="0"/>
              <w:autoSpaceDE w:val="0"/>
              <w:autoSpaceDN w:val="0"/>
              <w:adjustRightInd w:val="0"/>
              <w:rPr>
                <w:lang w:val="en-US"/>
              </w:rPr>
            </w:pPr>
            <w:r w:rsidRPr="00E340B5">
              <w:rPr>
                <w:lang w:val="en-US"/>
              </w:rPr>
              <w:t>The design of a staged epicrisis using Microsoft Office</w:t>
            </w:r>
          </w:p>
          <w:p w14:paraId="4984FDC5" w14:textId="77777777" w:rsidR="00EB7815" w:rsidRPr="00E340B5" w:rsidRDefault="00EB7815" w:rsidP="00AE395A">
            <w:pPr>
              <w:widowControl w:val="0"/>
              <w:autoSpaceDE w:val="0"/>
              <w:autoSpaceDN w:val="0"/>
              <w:adjustRightInd w:val="0"/>
              <w:rPr>
                <w:lang w:val="en-US"/>
              </w:rPr>
            </w:pPr>
            <w:r w:rsidRPr="00E340B5">
              <w:rPr>
                <w:lang w:val="en-US"/>
              </w:rPr>
              <w:t>Preparation for the protection of the stage epicrisis.</w:t>
            </w:r>
          </w:p>
        </w:tc>
      </w:tr>
      <w:tr w:rsidR="00EB7815" w:rsidRPr="00E340B5" w14:paraId="4B3D25C6" w14:textId="77777777" w:rsidTr="00AE395A">
        <w:tc>
          <w:tcPr>
            <w:tcW w:w="4503" w:type="dxa"/>
            <w:tcBorders>
              <w:top w:val="single" w:sz="4" w:space="0" w:color="auto"/>
              <w:left w:val="single" w:sz="4" w:space="0" w:color="auto"/>
              <w:bottom w:val="single" w:sz="4" w:space="0" w:color="auto"/>
              <w:right w:val="single" w:sz="4" w:space="0" w:color="auto"/>
            </w:tcBorders>
          </w:tcPr>
          <w:p w14:paraId="6FD423AF" w14:textId="77777777" w:rsidR="00EB7815" w:rsidRPr="00E340B5" w:rsidRDefault="00EB7815" w:rsidP="00AE395A">
            <w:pPr>
              <w:spacing w:line="276" w:lineRule="auto"/>
              <w:rPr>
                <w:rFonts w:eastAsiaTheme="minorEastAsia"/>
                <w:lang w:val="en-US"/>
              </w:rPr>
            </w:pPr>
            <w:r w:rsidRPr="00E340B5">
              <w:rPr>
                <w:rFonts w:eastAsiaTheme="minorEastAsia"/>
                <w:lang w:val="en-US"/>
              </w:rPr>
              <w:t>Drawing up a plan for the examination of a patient with massive PE / PE of small branches</w:t>
            </w:r>
          </w:p>
        </w:tc>
        <w:tc>
          <w:tcPr>
            <w:tcW w:w="5067" w:type="dxa"/>
            <w:tcBorders>
              <w:top w:val="single" w:sz="4" w:space="0" w:color="auto"/>
              <w:left w:val="single" w:sz="4" w:space="0" w:color="auto"/>
              <w:bottom w:val="single" w:sz="4" w:space="0" w:color="auto"/>
              <w:right w:val="single" w:sz="4" w:space="0" w:color="auto"/>
            </w:tcBorders>
          </w:tcPr>
          <w:p w14:paraId="3869D295" w14:textId="77777777" w:rsidR="00EB7815" w:rsidRPr="00E340B5" w:rsidRDefault="00EB7815" w:rsidP="00AE395A">
            <w:pPr>
              <w:widowControl w:val="0"/>
              <w:autoSpaceDE w:val="0"/>
              <w:autoSpaceDN w:val="0"/>
              <w:adjustRightInd w:val="0"/>
              <w:rPr>
                <w:lang w:val="en-US"/>
              </w:rPr>
            </w:pPr>
            <w:r w:rsidRPr="00E340B5">
              <w:rPr>
                <w:lang w:val="en-US"/>
              </w:rPr>
              <w:t xml:space="preserve">Task: to make a plan for the examination of patients with </w:t>
            </w:r>
            <w:r w:rsidRPr="00E340B5">
              <w:rPr>
                <w:rFonts w:eastAsiaTheme="minorEastAsia"/>
                <w:lang w:val="en-US"/>
              </w:rPr>
              <w:t>massive PE / PE of small branches</w:t>
            </w:r>
            <w:r w:rsidRPr="00E340B5">
              <w:rPr>
                <w:lang w:val="en-US"/>
              </w:rPr>
              <w:t xml:space="preserve">. </w:t>
            </w:r>
          </w:p>
          <w:p w14:paraId="4EC06815" w14:textId="77777777" w:rsidR="00EB7815" w:rsidRPr="00E340B5" w:rsidRDefault="00EB7815" w:rsidP="00AE395A">
            <w:pPr>
              <w:widowControl w:val="0"/>
              <w:autoSpaceDE w:val="0"/>
              <w:autoSpaceDN w:val="0"/>
              <w:adjustRightInd w:val="0"/>
              <w:rPr>
                <w:lang w:val="en-US"/>
              </w:rPr>
            </w:pPr>
            <w:r w:rsidRPr="00E340B5">
              <w:rPr>
                <w:lang w:val="en-US"/>
              </w:rPr>
              <w:t xml:space="preserve">Provide justification for the prescribed methods of examination. </w:t>
            </w:r>
          </w:p>
          <w:p w14:paraId="4665D22F" w14:textId="77777777" w:rsidR="00EB7815" w:rsidRPr="00E340B5" w:rsidRDefault="00EB7815" w:rsidP="00AE395A">
            <w:pPr>
              <w:widowControl w:val="0"/>
              <w:autoSpaceDE w:val="0"/>
              <w:autoSpaceDN w:val="0"/>
              <w:adjustRightInd w:val="0"/>
              <w:rPr>
                <w:lang w:val="en-US"/>
              </w:rPr>
            </w:pPr>
            <w:r w:rsidRPr="00E340B5">
              <w:rPr>
                <w:lang w:val="en-US"/>
              </w:rPr>
              <w:t>Fill in table No. 1.</w:t>
            </w:r>
          </w:p>
        </w:tc>
      </w:tr>
      <w:tr w:rsidR="00EB7815" w:rsidRPr="00E340B5" w14:paraId="2B85BD6F" w14:textId="77777777" w:rsidTr="00AE395A">
        <w:tc>
          <w:tcPr>
            <w:tcW w:w="4503" w:type="dxa"/>
            <w:tcBorders>
              <w:top w:val="single" w:sz="4" w:space="0" w:color="auto"/>
              <w:left w:val="single" w:sz="4" w:space="0" w:color="auto"/>
              <w:bottom w:val="single" w:sz="4" w:space="0" w:color="auto"/>
              <w:right w:val="single" w:sz="4" w:space="0" w:color="auto"/>
            </w:tcBorders>
          </w:tcPr>
          <w:p w14:paraId="03DEE876" w14:textId="77777777" w:rsidR="00EB7815" w:rsidRPr="00E340B5" w:rsidRDefault="00EB7815" w:rsidP="00AE395A">
            <w:pPr>
              <w:spacing w:line="276" w:lineRule="auto"/>
              <w:rPr>
                <w:rFonts w:eastAsiaTheme="minorEastAsia"/>
                <w:lang w:val="en-US"/>
              </w:rPr>
            </w:pPr>
            <w:r w:rsidRPr="00E340B5">
              <w:rPr>
                <w:rFonts w:eastAsiaTheme="minorEastAsia"/>
                <w:lang w:val="en-US"/>
              </w:rPr>
              <w:t>Appointment of treatment of a patient with massive PE / PE of small branches</w:t>
            </w:r>
          </w:p>
        </w:tc>
        <w:tc>
          <w:tcPr>
            <w:tcW w:w="5067" w:type="dxa"/>
            <w:tcBorders>
              <w:top w:val="single" w:sz="4" w:space="0" w:color="auto"/>
              <w:left w:val="single" w:sz="4" w:space="0" w:color="auto"/>
              <w:bottom w:val="single" w:sz="4" w:space="0" w:color="auto"/>
              <w:right w:val="single" w:sz="4" w:space="0" w:color="auto"/>
            </w:tcBorders>
          </w:tcPr>
          <w:p w14:paraId="1988ADF1" w14:textId="77777777" w:rsidR="00EB7815" w:rsidRPr="00E340B5" w:rsidRDefault="00EB7815" w:rsidP="00AE395A">
            <w:pPr>
              <w:widowControl w:val="0"/>
              <w:autoSpaceDE w:val="0"/>
              <w:autoSpaceDN w:val="0"/>
              <w:adjustRightInd w:val="0"/>
              <w:rPr>
                <w:lang w:val="en-US"/>
              </w:rPr>
            </w:pPr>
            <w:r w:rsidRPr="00E340B5">
              <w:rPr>
                <w:lang w:val="en-US"/>
              </w:rPr>
              <w:t xml:space="preserve">Task: to prescribe treatment (basic and supportive), to give recommendations for surgical treatment to a patient with </w:t>
            </w:r>
            <w:r w:rsidRPr="00E340B5">
              <w:rPr>
                <w:rFonts w:eastAsiaTheme="minorEastAsia"/>
                <w:lang w:val="en-US"/>
              </w:rPr>
              <w:t>massive PE / PE of small branches</w:t>
            </w:r>
            <w:r w:rsidRPr="00E340B5">
              <w:rPr>
                <w:lang w:val="en-US"/>
              </w:rPr>
              <w:t xml:space="preserve"> Give a justification for the prescribed therapy. Fill in table No. 2.</w:t>
            </w:r>
          </w:p>
        </w:tc>
      </w:tr>
      <w:tr w:rsidR="00EB7815" w:rsidRPr="00E340B5" w14:paraId="10F6D3FC" w14:textId="77777777" w:rsidTr="00AE395A">
        <w:tc>
          <w:tcPr>
            <w:tcW w:w="4503" w:type="dxa"/>
            <w:tcBorders>
              <w:top w:val="single" w:sz="4" w:space="0" w:color="auto"/>
              <w:left w:val="single" w:sz="4" w:space="0" w:color="auto"/>
              <w:bottom w:val="single" w:sz="4" w:space="0" w:color="auto"/>
              <w:right w:val="single" w:sz="4" w:space="0" w:color="auto"/>
            </w:tcBorders>
          </w:tcPr>
          <w:p w14:paraId="44C11EB8" w14:textId="77777777" w:rsidR="00EB7815" w:rsidRPr="00E340B5" w:rsidRDefault="00EB7815" w:rsidP="00AE395A">
            <w:pPr>
              <w:spacing w:line="276" w:lineRule="auto"/>
              <w:rPr>
                <w:rFonts w:eastAsiaTheme="minorEastAsia"/>
                <w:lang w:val="en-US"/>
              </w:rPr>
            </w:pPr>
            <w:r w:rsidRPr="00E340B5">
              <w:rPr>
                <w:rFonts w:eastAsiaTheme="minorEastAsia"/>
                <w:lang w:val="en-US"/>
              </w:rPr>
              <w:t>Recommendations for primary and secondary prevention of massive PE / PE of small branches</w:t>
            </w:r>
          </w:p>
        </w:tc>
        <w:tc>
          <w:tcPr>
            <w:tcW w:w="5067" w:type="dxa"/>
            <w:tcBorders>
              <w:top w:val="single" w:sz="4" w:space="0" w:color="auto"/>
              <w:left w:val="single" w:sz="4" w:space="0" w:color="auto"/>
              <w:bottom w:val="single" w:sz="4" w:space="0" w:color="auto"/>
              <w:right w:val="single" w:sz="4" w:space="0" w:color="auto"/>
            </w:tcBorders>
          </w:tcPr>
          <w:p w14:paraId="3FC4590D" w14:textId="77777777" w:rsidR="00EB7815" w:rsidRPr="00E340B5" w:rsidRDefault="00EB7815" w:rsidP="00AE395A">
            <w:pPr>
              <w:widowControl w:val="0"/>
              <w:autoSpaceDE w:val="0"/>
              <w:autoSpaceDN w:val="0"/>
              <w:adjustRightInd w:val="0"/>
              <w:rPr>
                <w:lang w:val="en-US"/>
              </w:rPr>
            </w:pPr>
            <w:r w:rsidRPr="00E340B5">
              <w:rPr>
                <w:lang w:val="en-US"/>
              </w:rPr>
              <w:t xml:space="preserve">Task: to give recommendations on prevention to a patient with </w:t>
            </w:r>
            <w:r w:rsidRPr="00E340B5">
              <w:rPr>
                <w:rFonts w:eastAsiaTheme="minorEastAsia"/>
                <w:lang w:val="en-US"/>
              </w:rPr>
              <w:t>massive PE / PE of small branches</w:t>
            </w:r>
            <w:r w:rsidRPr="00E340B5">
              <w:rPr>
                <w:lang w:val="en-US"/>
              </w:rPr>
              <w:t xml:space="preserve">. </w:t>
            </w:r>
          </w:p>
          <w:p w14:paraId="6A992A40" w14:textId="77777777" w:rsidR="00EB7815" w:rsidRPr="00E340B5" w:rsidRDefault="00EB7815" w:rsidP="00AE395A">
            <w:pPr>
              <w:widowControl w:val="0"/>
              <w:autoSpaceDE w:val="0"/>
              <w:autoSpaceDN w:val="0"/>
              <w:adjustRightInd w:val="0"/>
              <w:rPr>
                <w:lang w:val="en-US"/>
              </w:rPr>
            </w:pPr>
            <w:r w:rsidRPr="00E340B5">
              <w:rPr>
                <w:lang w:val="en-US"/>
              </w:rPr>
              <w:t>Fill in table No. 2.</w:t>
            </w:r>
          </w:p>
        </w:tc>
      </w:tr>
    </w:tbl>
    <w:p w14:paraId="682F3240" w14:textId="77777777" w:rsidR="00EB7815" w:rsidRPr="00E340B5" w:rsidRDefault="00EB7815" w:rsidP="00EB7815">
      <w:pPr>
        <w:jc w:val="both"/>
        <w:rPr>
          <w:b/>
          <w:lang w:val="en-US"/>
        </w:rPr>
      </w:pPr>
    </w:p>
    <w:p w14:paraId="75A7BAEE" w14:textId="77777777" w:rsidR="00EB7815" w:rsidRPr="00E340B5" w:rsidRDefault="00EB7815" w:rsidP="00EB7815">
      <w:pPr>
        <w:jc w:val="both"/>
        <w:rPr>
          <w:bCs/>
          <w:lang w:val="en-US"/>
        </w:rPr>
      </w:pPr>
    </w:p>
    <w:p w14:paraId="3EBB3C10" w14:textId="77777777" w:rsidR="00EB7815" w:rsidRPr="00E340B5" w:rsidRDefault="00EB7815" w:rsidP="00EB7815">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30"/>
        <w:gridCol w:w="3456"/>
        <w:gridCol w:w="3693"/>
      </w:tblGrid>
      <w:tr w:rsidR="00EB7815" w:rsidRPr="009E39B6" w14:paraId="551ED0D0" w14:textId="77777777" w:rsidTr="00AE395A">
        <w:tc>
          <w:tcPr>
            <w:tcW w:w="2269" w:type="dxa"/>
          </w:tcPr>
          <w:p w14:paraId="2FFC188A" w14:textId="77777777" w:rsidR="00EB7815" w:rsidRPr="00E340B5" w:rsidRDefault="00EB7815" w:rsidP="00AE395A">
            <w:pPr>
              <w:jc w:val="both"/>
              <w:rPr>
                <w:i/>
              </w:rPr>
            </w:pPr>
          </w:p>
        </w:tc>
        <w:tc>
          <w:tcPr>
            <w:tcW w:w="3543" w:type="dxa"/>
          </w:tcPr>
          <w:p w14:paraId="75464118" w14:textId="77777777" w:rsidR="00EB7815" w:rsidRPr="00E340B5" w:rsidRDefault="00EB7815" w:rsidP="00AE395A">
            <w:pPr>
              <w:rPr>
                <w:i/>
                <w:lang w:val="en-US"/>
              </w:rPr>
            </w:pPr>
            <w:r w:rsidRPr="00E340B5">
              <w:rPr>
                <w:i/>
                <w:lang w:val="en-US"/>
              </w:rPr>
              <w:t>Examination plan (laboratory, instrumental methods)</w:t>
            </w:r>
          </w:p>
        </w:tc>
        <w:tc>
          <w:tcPr>
            <w:tcW w:w="3792" w:type="dxa"/>
          </w:tcPr>
          <w:p w14:paraId="233C2331" w14:textId="77777777" w:rsidR="00EB7815" w:rsidRPr="00E340B5" w:rsidRDefault="00EB7815" w:rsidP="00AE395A">
            <w:pPr>
              <w:rPr>
                <w:i/>
                <w:lang w:val="en-US"/>
              </w:rPr>
            </w:pPr>
            <w:r w:rsidRPr="00E340B5">
              <w:rPr>
                <w:i/>
                <w:lang w:val="en-US"/>
              </w:rPr>
              <w:t>Justification of the prescribed methods of examination</w:t>
            </w:r>
          </w:p>
        </w:tc>
      </w:tr>
      <w:tr w:rsidR="00EB7815" w:rsidRPr="009E39B6" w14:paraId="18DEB140" w14:textId="77777777" w:rsidTr="00AE395A">
        <w:tc>
          <w:tcPr>
            <w:tcW w:w="2269" w:type="dxa"/>
          </w:tcPr>
          <w:p w14:paraId="1A3D9661" w14:textId="77777777" w:rsidR="00EB7815" w:rsidRPr="00E340B5" w:rsidRDefault="00EB7815" w:rsidP="00AE395A">
            <w:pPr>
              <w:rPr>
                <w:lang w:val="en-US"/>
              </w:rPr>
            </w:pPr>
            <w:r w:rsidRPr="00E340B5">
              <w:rPr>
                <w:lang w:val="en-US"/>
              </w:rPr>
              <w:t xml:space="preserve">Patient, 27 years old, with acute shortness of breath </w:t>
            </w:r>
          </w:p>
        </w:tc>
        <w:tc>
          <w:tcPr>
            <w:tcW w:w="3543" w:type="dxa"/>
          </w:tcPr>
          <w:p w14:paraId="47BEC069" w14:textId="77777777" w:rsidR="00EB7815" w:rsidRPr="00E340B5" w:rsidRDefault="00EB7815" w:rsidP="00AE395A">
            <w:pPr>
              <w:jc w:val="both"/>
              <w:rPr>
                <w:lang w:val="en-US"/>
              </w:rPr>
            </w:pPr>
          </w:p>
        </w:tc>
        <w:tc>
          <w:tcPr>
            <w:tcW w:w="3792" w:type="dxa"/>
          </w:tcPr>
          <w:p w14:paraId="7BE84652" w14:textId="77777777" w:rsidR="00EB7815" w:rsidRPr="00E340B5" w:rsidRDefault="00EB7815" w:rsidP="00AE395A">
            <w:pPr>
              <w:jc w:val="both"/>
              <w:rPr>
                <w:lang w:val="en-US"/>
              </w:rPr>
            </w:pPr>
          </w:p>
        </w:tc>
      </w:tr>
      <w:tr w:rsidR="00EB7815" w:rsidRPr="009E39B6" w14:paraId="07B05010" w14:textId="77777777" w:rsidTr="00AE395A">
        <w:tc>
          <w:tcPr>
            <w:tcW w:w="2269" w:type="dxa"/>
          </w:tcPr>
          <w:p w14:paraId="3242A8A9" w14:textId="77777777" w:rsidR="00EB7815" w:rsidRPr="00E340B5" w:rsidRDefault="00EB7815" w:rsidP="00AE395A">
            <w:pPr>
              <w:rPr>
                <w:lang w:val="en-US"/>
              </w:rPr>
            </w:pPr>
            <w:r w:rsidRPr="00E340B5">
              <w:rPr>
                <w:lang w:val="en-US"/>
              </w:rPr>
              <w:t>Patient, 60 years old, with acute shortness of breathand hemoptysis</w:t>
            </w:r>
          </w:p>
        </w:tc>
        <w:tc>
          <w:tcPr>
            <w:tcW w:w="3543" w:type="dxa"/>
          </w:tcPr>
          <w:p w14:paraId="424D2F04" w14:textId="77777777" w:rsidR="00EB7815" w:rsidRPr="00E340B5" w:rsidRDefault="00EB7815" w:rsidP="00AE395A">
            <w:pPr>
              <w:jc w:val="both"/>
              <w:rPr>
                <w:lang w:val="en-US"/>
              </w:rPr>
            </w:pPr>
          </w:p>
        </w:tc>
        <w:tc>
          <w:tcPr>
            <w:tcW w:w="3792" w:type="dxa"/>
          </w:tcPr>
          <w:p w14:paraId="26117B34" w14:textId="77777777" w:rsidR="00EB7815" w:rsidRPr="00E340B5" w:rsidRDefault="00EB7815" w:rsidP="00AE395A">
            <w:pPr>
              <w:jc w:val="both"/>
              <w:rPr>
                <w:lang w:val="en-US"/>
              </w:rPr>
            </w:pPr>
          </w:p>
        </w:tc>
      </w:tr>
    </w:tbl>
    <w:p w14:paraId="11FC24F2" w14:textId="77777777" w:rsidR="00EB7815" w:rsidRPr="00E340B5" w:rsidRDefault="00EB7815" w:rsidP="00EB7815">
      <w:pPr>
        <w:ind w:left="360"/>
        <w:jc w:val="both"/>
        <w:rPr>
          <w:lang w:val="en-US"/>
        </w:rPr>
      </w:pPr>
    </w:p>
    <w:p w14:paraId="1122150F" w14:textId="77777777" w:rsidR="00EB7815" w:rsidRPr="00E340B5" w:rsidRDefault="00EB7815" w:rsidP="00EB7815">
      <w:pPr>
        <w:ind w:left="360"/>
        <w:jc w:val="both"/>
        <w:rPr>
          <w:lang w:val="en-US"/>
        </w:rPr>
      </w:pPr>
      <w:r w:rsidRPr="00E340B5">
        <w:rPr>
          <w:lang w:val="en-US"/>
        </w:rPr>
        <w:t>Table №2.</w:t>
      </w:r>
    </w:p>
    <w:p w14:paraId="638E9C51" w14:textId="77777777" w:rsidR="00EB7815" w:rsidRPr="00E340B5" w:rsidRDefault="00EB7815" w:rsidP="00EB7815">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08"/>
        <w:gridCol w:w="2305"/>
        <w:gridCol w:w="2313"/>
        <w:gridCol w:w="2452"/>
      </w:tblGrid>
      <w:tr w:rsidR="00EB7815" w:rsidRPr="00E340B5" w14:paraId="512AA814" w14:textId="77777777" w:rsidTr="00AE395A">
        <w:tc>
          <w:tcPr>
            <w:tcW w:w="2308" w:type="dxa"/>
          </w:tcPr>
          <w:p w14:paraId="710FAE48" w14:textId="77777777" w:rsidR="00EB7815" w:rsidRPr="00E340B5" w:rsidRDefault="00EB7815" w:rsidP="00AE395A">
            <w:pPr>
              <w:rPr>
                <w:i/>
                <w:lang w:val="en-US"/>
              </w:rPr>
            </w:pPr>
            <w:r w:rsidRPr="00E340B5">
              <w:rPr>
                <w:i/>
                <w:lang w:val="en-US"/>
              </w:rPr>
              <w:t>Disease, form (type), severity, stage</w:t>
            </w:r>
          </w:p>
        </w:tc>
        <w:tc>
          <w:tcPr>
            <w:tcW w:w="2305" w:type="dxa"/>
          </w:tcPr>
          <w:p w14:paraId="019DFEB7" w14:textId="77777777" w:rsidR="00EB7815" w:rsidRPr="00E340B5" w:rsidRDefault="00EB7815" w:rsidP="00AE395A">
            <w:pPr>
              <w:rPr>
                <w:i/>
              </w:rPr>
            </w:pPr>
            <w:r w:rsidRPr="00E340B5">
              <w:rPr>
                <w:i/>
              </w:rPr>
              <w:t>Basic treatment</w:t>
            </w:r>
          </w:p>
          <w:p w14:paraId="25415E04" w14:textId="77777777" w:rsidR="00EB7815" w:rsidRPr="00E340B5" w:rsidRDefault="00EB7815" w:rsidP="00AE395A">
            <w:pPr>
              <w:jc w:val="both"/>
              <w:rPr>
                <w:i/>
              </w:rPr>
            </w:pPr>
            <w:r w:rsidRPr="00E340B5">
              <w:rPr>
                <w:i/>
              </w:rPr>
              <w:t>+ Supportive therapy</w:t>
            </w:r>
          </w:p>
        </w:tc>
        <w:tc>
          <w:tcPr>
            <w:tcW w:w="2313" w:type="dxa"/>
          </w:tcPr>
          <w:p w14:paraId="57C08762" w14:textId="77777777" w:rsidR="00EB7815" w:rsidRPr="00E340B5" w:rsidRDefault="00EB7815" w:rsidP="00AE395A">
            <w:pPr>
              <w:jc w:val="both"/>
              <w:rPr>
                <w:i/>
              </w:rPr>
            </w:pPr>
            <w:r w:rsidRPr="00E340B5">
              <w:rPr>
                <w:i/>
              </w:rPr>
              <w:t>Surgical treatment</w:t>
            </w:r>
          </w:p>
        </w:tc>
        <w:tc>
          <w:tcPr>
            <w:tcW w:w="2452" w:type="dxa"/>
          </w:tcPr>
          <w:p w14:paraId="1016AE55" w14:textId="77777777" w:rsidR="00EB7815" w:rsidRPr="00E340B5" w:rsidRDefault="00EB7815" w:rsidP="00AE395A">
            <w:pPr>
              <w:jc w:val="both"/>
              <w:rPr>
                <w:i/>
              </w:rPr>
            </w:pPr>
            <w:r w:rsidRPr="00E340B5">
              <w:rPr>
                <w:i/>
              </w:rPr>
              <w:t>Prevention</w:t>
            </w:r>
          </w:p>
        </w:tc>
      </w:tr>
      <w:tr w:rsidR="00EB7815" w:rsidRPr="009E39B6" w14:paraId="020CCE41" w14:textId="77777777" w:rsidTr="00AE395A">
        <w:tc>
          <w:tcPr>
            <w:tcW w:w="2308" w:type="dxa"/>
          </w:tcPr>
          <w:p w14:paraId="6C7EDFC1" w14:textId="77777777" w:rsidR="00EB7815" w:rsidRPr="00E340B5" w:rsidRDefault="00EB7815" w:rsidP="00AE395A">
            <w:pPr>
              <w:rPr>
                <w:lang w:val="en-US"/>
              </w:rPr>
            </w:pPr>
            <w:r w:rsidRPr="00E340B5">
              <w:rPr>
                <w:lang w:val="en-US"/>
              </w:rPr>
              <w:t>Peripheral pulmonary artery thromboembolism (non-massive PE)</w:t>
            </w:r>
          </w:p>
        </w:tc>
        <w:tc>
          <w:tcPr>
            <w:tcW w:w="2305" w:type="dxa"/>
          </w:tcPr>
          <w:p w14:paraId="5A5ADCCF" w14:textId="77777777" w:rsidR="00EB7815" w:rsidRPr="00E340B5" w:rsidRDefault="00EB7815" w:rsidP="00AE395A">
            <w:pPr>
              <w:jc w:val="both"/>
              <w:rPr>
                <w:lang w:val="en-US"/>
              </w:rPr>
            </w:pPr>
          </w:p>
        </w:tc>
        <w:tc>
          <w:tcPr>
            <w:tcW w:w="2313" w:type="dxa"/>
          </w:tcPr>
          <w:p w14:paraId="6AD5C80A" w14:textId="77777777" w:rsidR="00EB7815" w:rsidRPr="00E340B5" w:rsidRDefault="00EB7815" w:rsidP="00AE395A">
            <w:pPr>
              <w:jc w:val="both"/>
              <w:rPr>
                <w:lang w:val="en-US"/>
              </w:rPr>
            </w:pPr>
          </w:p>
        </w:tc>
        <w:tc>
          <w:tcPr>
            <w:tcW w:w="2452" w:type="dxa"/>
          </w:tcPr>
          <w:p w14:paraId="2668157B" w14:textId="77777777" w:rsidR="00EB7815" w:rsidRPr="00E340B5" w:rsidRDefault="00EB7815" w:rsidP="00AE395A">
            <w:pPr>
              <w:jc w:val="both"/>
              <w:rPr>
                <w:lang w:val="en-US"/>
              </w:rPr>
            </w:pPr>
          </w:p>
        </w:tc>
      </w:tr>
      <w:tr w:rsidR="00EB7815" w:rsidRPr="009E39B6" w14:paraId="4AEC688C" w14:textId="77777777" w:rsidTr="00AE395A">
        <w:tc>
          <w:tcPr>
            <w:tcW w:w="2308" w:type="dxa"/>
          </w:tcPr>
          <w:p w14:paraId="40513A6D" w14:textId="77777777" w:rsidR="00EB7815" w:rsidRPr="00E340B5" w:rsidRDefault="00EB7815" w:rsidP="00AE395A">
            <w:pPr>
              <w:rPr>
                <w:lang w:val="en-US"/>
              </w:rPr>
            </w:pPr>
            <w:r w:rsidRPr="00E340B5">
              <w:rPr>
                <w:lang w:val="en-US"/>
              </w:rPr>
              <w:t>Classic massive embolism syndrome (damage to the trunk and/or main pulmonary arteries)</w:t>
            </w:r>
          </w:p>
        </w:tc>
        <w:tc>
          <w:tcPr>
            <w:tcW w:w="2305" w:type="dxa"/>
          </w:tcPr>
          <w:p w14:paraId="073B44E4" w14:textId="77777777" w:rsidR="00EB7815" w:rsidRPr="00E340B5" w:rsidRDefault="00EB7815" w:rsidP="00AE395A">
            <w:pPr>
              <w:jc w:val="both"/>
              <w:rPr>
                <w:lang w:val="en-US"/>
              </w:rPr>
            </w:pPr>
          </w:p>
        </w:tc>
        <w:tc>
          <w:tcPr>
            <w:tcW w:w="2313" w:type="dxa"/>
          </w:tcPr>
          <w:p w14:paraId="07CE886B" w14:textId="77777777" w:rsidR="00EB7815" w:rsidRPr="00E340B5" w:rsidRDefault="00EB7815" w:rsidP="00AE395A">
            <w:pPr>
              <w:jc w:val="both"/>
              <w:rPr>
                <w:lang w:val="en-US"/>
              </w:rPr>
            </w:pPr>
          </w:p>
        </w:tc>
        <w:tc>
          <w:tcPr>
            <w:tcW w:w="2452" w:type="dxa"/>
          </w:tcPr>
          <w:p w14:paraId="19541D15" w14:textId="77777777" w:rsidR="00EB7815" w:rsidRPr="00E340B5" w:rsidRDefault="00EB7815" w:rsidP="00AE395A">
            <w:pPr>
              <w:jc w:val="both"/>
              <w:rPr>
                <w:lang w:val="en-US"/>
              </w:rPr>
            </w:pPr>
          </w:p>
        </w:tc>
      </w:tr>
      <w:tr w:rsidR="00EB7815" w:rsidRPr="009E39B6" w14:paraId="2DF8D5B3" w14:textId="77777777" w:rsidTr="00AE395A">
        <w:tc>
          <w:tcPr>
            <w:tcW w:w="2308" w:type="dxa"/>
          </w:tcPr>
          <w:p w14:paraId="6A73AC5B" w14:textId="77777777" w:rsidR="00EB7815" w:rsidRPr="00E340B5" w:rsidRDefault="00EB7815" w:rsidP="00AE395A">
            <w:pPr>
              <w:rPr>
                <w:lang w:val="en-US"/>
              </w:rPr>
            </w:pPr>
            <w:r w:rsidRPr="00E340B5">
              <w:rPr>
                <w:lang w:val="en-US"/>
              </w:rPr>
              <w:t>PE with acute pulmonary heart</w:t>
            </w:r>
          </w:p>
        </w:tc>
        <w:tc>
          <w:tcPr>
            <w:tcW w:w="2305" w:type="dxa"/>
          </w:tcPr>
          <w:p w14:paraId="72A815AB" w14:textId="77777777" w:rsidR="00EB7815" w:rsidRPr="00E340B5" w:rsidRDefault="00EB7815" w:rsidP="00AE395A">
            <w:pPr>
              <w:jc w:val="both"/>
              <w:rPr>
                <w:lang w:val="en-US"/>
              </w:rPr>
            </w:pPr>
          </w:p>
        </w:tc>
        <w:tc>
          <w:tcPr>
            <w:tcW w:w="2313" w:type="dxa"/>
          </w:tcPr>
          <w:p w14:paraId="35542F91" w14:textId="77777777" w:rsidR="00EB7815" w:rsidRPr="00E340B5" w:rsidRDefault="00EB7815" w:rsidP="00AE395A">
            <w:pPr>
              <w:jc w:val="both"/>
              <w:rPr>
                <w:lang w:val="en-US"/>
              </w:rPr>
            </w:pPr>
          </w:p>
        </w:tc>
        <w:tc>
          <w:tcPr>
            <w:tcW w:w="2452" w:type="dxa"/>
          </w:tcPr>
          <w:p w14:paraId="79B19D9F" w14:textId="77777777" w:rsidR="00EB7815" w:rsidRPr="00E340B5" w:rsidRDefault="00EB7815" w:rsidP="00AE395A">
            <w:pPr>
              <w:jc w:val="both"/>
              <w:rPr>
                <w:lang w:val="en-US"/>
              </w:rPr>
            </w:pPr>
          </w:p>
        </w:tc>
      </w:tr>
      <w:tr w:rsidR="00EB7815" w:rsidRPr="00E340B5" w14:paraId="346A3E7D" w14:textId="77777777" w:rsidTr="00AE395A">
        <w:tc>
          <w:tcPr>
            <w:tcW w:w="2308" w:type="dxa"/>
          </w:tcPr>
          <w:p w14:paraId="3E2AEE19" w14:textId="77777777" w:rsidR="00EB7815" w:rsidRPr="00E340B5" w:rsidRDefault="00EB7815" w:rsidP="00AE395A">
            <w:r w:rsidRPr="00E340B5">
              <w:lastRenderedPageBreak/>
              <w:t>Chronic postembolic pulmonary hypertension</w:t>
            </w:r>
          </w:p>
        </w:tc>
        <w:tc>
          <w:tcPr>
            <w:tcW w:w="2305" w:type="dxa"/>
          </w:tcPr>
          <w:p w14:paraId="0FFD0628" w14:textId="77777777" w:rsidR="00EB7815" w:rsidRPr="00E340B5" w:rsidRDefault="00EB7815" w:rsidP="00AE395A">
            <w:pPr>
              <w:jc w:val="both"/>
            </w:pPr>
          </w:p>
        </w:tc>
        <w:tc>
          <w:tcPr>
            <w:tcW w:w="2313" w:type="dxa"/>
          </w:tcPr>
          <w:p w14:paraId="78E1F489" w14:textId="77777777" w:rsidR="00EB7815" w:rsidRPr="00E340B5" w:rsidRDefault="00EB7815" w:rsidP="00AE395A">
            <w:pPr>
              <w:jc w:val="both"/>
            </w:pPr>
          </w:p>
        </w:tc>
        <w:tc>
          <w:tcPr>
            <w:tcW w:w="2452" w:type="dxa"/>
          </w:tcPr>
          <w:p w14:paraId="0F6F1AF7" w14:textId="77777777" w:rsidR="00EB7815" w:rsidRPr="00E340B5" w:rsidRDefault="00EB7815" w:rsidP="00AE395A">
            <w:pPr>
              <w:jc w:val="both"/>
            </w:pPr>
          </w:p>
        </w:tc>
      </w:tr>
    </w:tbl>
    <w:p w14:paraId="6AEC0332" w14:textId="77777777" w:rsidR="00EB7815" w:rsidRPr="00E340B5" w:rsidRDefault="00EB7815" w:rsidP="00EB7815">
      <w:pPr>
        <w:jc w:val="both"/>
        <w:rPr>
          <w:bCs/>
          <w:lang w:val="en-US"/>
        </w:rPr>
      </w:pPr>
    </w:p>
    <w:p w14:paraId="7B43816F" w14:textId="77777777" w:rsidR="00EB7815" w:rsidRPr="00E340B5" w:rsidRDefault="00EB7815" w:rsidP="00EB7815">
      <w:pPr>
        <w:jc w:val="center"/>
        <w:rPr>
          <w:b/>
          <w:u w:val="single"/>
          <w:lang w:val="en-US"/>
        </w:rPr>
      </w:pPr>
    </w:p>
    <w:p w14:paraId="67C96B4B" w14:textId="77777777" w:rsidR="00EB7815" w:rsidRPr="00E340B5" w:rsidRDefault="00EB7815" w:rsidP="00EB7815">
      <w:pPr>
        <w:jc w:val="center"/>
        <w:rPr>
          <w:b/>
          <w:u w:val="single"/>
          <w:lang w:val="en-US"/>
        </w:rPr>
      </w:pPr>
    </w:p>
    <w:p w14:paraId="352612B5" w14:textId="77777777" w:rsidR="00EB7815" w:rsidRPr="00E340B5" w:rsidRDefault="00EB7815" w:rsidP="00EB7815">
      <w:pPr>
        <w:shd w:val="clear" w:color="auto" w:fill="FFFFFF"/>
        <w:tabs>
          <w:tab w:val="left" w:leader="dot" w:pos="7721"/>
          <w:tab w:val="left" w:pos="8789"/>
        </w:tabs>
        <w:ind w:right="470"/>
        <w:jc w:val="both"/>
        <w:rPr>
          <w:rFonts w:eastAsiaTheme="minorEastAsia"/>
          <w:b/>
          <w:spacing w:val="-10"/>
          <w:w w:val="101"/>
          <w:lang w:val="en-US"/>
        </w:rPr>
      </w:pPr>
      <w:r w:rsidRPr="00E340B5">
        <w:rPr>
          <w:rFonts w:eastAsiaTheme="minorEastAsia"/>
          <w:b/>
          <w:spacing w:val="-10"/>
          <w:w w:val="101"/>
          <w:lang w:val="en-US"/>
        </w:rPr>
        <w:t xml:space="preserve">Clinical practical no. 4 </w:t>
      </w:r>
    </w:p>
    <w:p w14:paraId="10A88A44" w14:textId="77777777" w:rsidR="00EB7815" w:rsidRPr="00E340B5" w:rsidRDefault="00EB7815" w:rsidP="00EB7815">
      <w:pPr>
        <w:shd w:val="clear" w:color="auto" w:fill="FFFFFF"/>
        <w:tabs>
          <w:tab w:val="left" w:leader="dot" w:pos="7721"/>
          <w:tab w:val="left" w:pos="8789"/>
        </w:tabs>
        <w:spacing w:after="120"/>
        <w:jc w:val="both"/>
        <w:rPr>
          <w:rFonts w:eastAsiaTheme="minorEastAsia"/>
          <w:b/>
          <w:bCs/>
          <w:i/>
          <w:iCs/>
          <w:spacing w:val="-10"/>
          <w:w w:val="101"/>
          <w:lang w:val="en-US"/>
        </w:rPr>
      </w:pPr>
      <w:r w:rsidRPr="00E340B5">
        <w:rPr>
          <w:rFonts w:eastAsiaTheme="minorEastAsia"/>
          <w:b/>
          <w:bCs/>
          <w:i/>
          <w:iCs/>
          <w:spacing w:val="-10"/>
          <w:w w:val="101"/>
          <w:lang w:val="en-US"/>
        </w:rPr>
        <w:t xml:space="preserve">Topic: Hypertensive crisis. ECG in left ventricular hypertrophy. </w:t>
      </w:r>
    </w:p>
    <w:p w14:paraId="2CCD0462" w14:textId="77777777" w:rsidR="00EB7815" w:rsidRPr="00E340B5" w:rsidRDefault="00EB7815" w:rsidP="00EB7815">
      <w:pPr>
        <w:tabs>
          <w:tab w:val="left" w:pos="8789"/>
        </w:tabs>
        <w:jc w:val="both"/>
        <w:rPr>
          <w:rFonts w:eastAsiaTheme="minorEastAsia"/>
          <w:b/>
          <w:lang w:val="en-US"/>
        </w:rPr>
      </w:pPr>
      <w:r w:rsidRPr="00E340B5">
        <w:rPr>
          <w:rFonts w:eastAsiaTheme="minorEastAsia"/>
          <w:b/>
          <w:lang w:val="en-US"/>
        </w:rPr>
        <w:t>1. Target and tasks</w:t>
      </w:r>
    </w:p>
    <w:p w14:paraId="502DE77C" w14:textId="77777777" w:rsidR="00EB7815" w:rsidRPr="00E340B5" w:rsidRDefault="00EB7815" w:rsidP="00EB7815">
      <w:pPr>
        <w:tabs>
          <w:tab w:val="left" w:pos="8789"/>
        </w:tabs>
        <w:ind w:firstLine="720"/>
        <w:jc w:val="both"/>
        <w:rPr>
          <w:rFonts w:eastAsiaTheme="minorEastAsia"/>
          <w:lang w:val="en-US"/>
        </w:rPr>
      </w:pPr>
      <w:r w:rsidRPr="00E340B5">
        <w:rPr>
          <w:rFonts w:eastAsiaTheme="minorEastAsia"/>
          <w:b/>
          <w:lang w:val="en-US"/>
        </w:rPr>
        <w:t xml:space="preserve">The practical's target: </w:t>
      </w:r>
      <w:r w:rsidRPr="00E340B5">
        <w:rPr>
          <w:rFonts w:eastAsiaTheme="minorEastAsia"/>
          <w:lang w:val="en-US"/>
        </w:rPr>
        <w:t>mastering algorithms for diagnostic search and treatment of patients with the main clinical forms of hypertensive crisis.</w:t>
      </w:r>
    </w:p>
    <w:p w14:paraId="0C166F9E" w14:textId="77777777" w:rsidR="00EB7815" w:rsidRPr="00E340B5" w:rsidRDefault="00EB7815" w:rsidP="00EB7815">
      <w:pPr>
        <w:tabs>
          <w:tab w:val="left" w:pos="8789"/>
        </w:tabs>
        <w:ind w:firstLine="720"/>
        <w:jc w:val="both"/>
        <w:rPr>
          <w:rFonts w:eastAsiaTheme="minorEastAsia"/>
        </w:rPr>
      </w:pPr>
      <w:r w:rsidRPr="00E340B5">
        <w:rPr>
          <w:rFonts w:eastAsiaTheme="minorEastAsia"/>
          <w:b/>
          <w:lang w:val="en-US"/>
        </w:rPr>
        <w:t>Thepractical</w:t>
      </w:r>
      <w:r w:rsidRPr="00E340B5">
        <w:rPr>
          <w:rFonts w:eastAsiaTheme="minorEastAsia"/>
          <w:b/>
        </w:rPr>
        <w:t>'</w:t>
      </w:r>
      <w:r w:rsidRPr="00E340B5">
        <w:rPr>
          <w:rFonts w:eastAsiaTheme="minorEastAsia"/>
          <w:b/>
          <w:lang w:val="en-US"/>
        </w:rPr>
        <w:t>stasks</w:t>
      </w:r>
      <w:r w:rsidRPr="00E340B5">
        <w:rPr>
          <w:rFonts w:eastAsiaTheme="minorEastAsia"/>
          <w:b/>
        </w:rPr>
        <w:t>:</w:t>
      </w:r>
    </w:p>
    <w:p w14:paraId="53C4C5A2" w14:textId="77777777" w:rsidR="00EB7815" w:rsidRPr="00E340B5" w:rsidRDefault="00EB7815" w:rsidP="00EB7815">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improve theoretical knowledge in the field of etiology, pathogenesis, features of clinical manifestations, diagnostic methods and differential diagnostics, and approaches to the treatment of the main clinical forms of hypertensive crisis;</w:t>
      </w:r>
    </w:p>
    <w:p w14:paraId="3EDEAB66" w14:textId="77777777" w:rsidR="00EB7815" w:rsidRPr="00E340B5" w:rsidRDefault="00EB7815" w:rsidP="00EB7815">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improve the skills of clinical examination of patients with the main clinical forms of hypertensive crisis;</w:t>
      </w:r>
    </w:p>
    <w:p w14:paraId="7F622FD5" w14:textId="77777777" w:rsidR="00EB7815" w:rsidRPr="00E340B5" w:rsidRDefault="00EB7815" w:rsidP="00EB7815">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to develop skills in diagnosis, differential diagnosis and treatment of the main clinical forms of hypertensive crisis in accordance with the current procedures for the provision of medical care, clinical recommendations and standards;</w:t>
      </w:r>
    </w:p>
    <w:p w14:paraId="74D1FF07" w14:textId="77777777" w:rsidR="00EB7815" w:rsidRPr="00E340B5" w:rsidRDefault="00EB7815" w:rsidP="00EB7815">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develop and improve skills in preparing a medical record for an inpatient, including an electronic form;</w:t>
      </w:r>
    </w:p>
    <w:p w14:paraId="3731AB1A" w14:textId="77777777" w:rsidR="00EB7815" w:rsidRPr="00E340B5" w:rsidRDefault="00EB7815" w:rsidP="00EB7815">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develop and improve skills in using the information systems in the field of healthcare and the information and telecommunication Internet network in their work.</w:t>
      </w:r>
    </w:p>
    <w:p w14:paraId="077DCC28" w14:textId="77777777" w:rsidR="00EB7815" w:rsidRPr="00E340B5" w:rsidRDefault="00EB7815" w:rsidP="00EB7815">
      <w:pPr>
        <w:jc w:val="both"/>
        <w:rPr>
          <w:rFonts w:eastAsiaTheme="minorEastAsia"/>
          <w:b/>
          <w:lang w:val="en-US"/>
        </w:rPr>
      </w:pPr>
    </w:p>
    <w:p w14:paraId="000DC77E" w14:textId="77777777" w:rsidR="00EB7815" w:rsidRPr="00E340B5" w:rsidRDefault="00EB7815" w:rsidP="00EB7815">
      <w:pPr>
        <w:jc w:val="both"/>
        <w:rPr>
          <w:rFonts w:eastAsiaTheme="minorEastAsia"/>
          <w:b/>
          <w:lang w:val="en-US"/>
        </w:rPr>
      </w:pPr>
      <w:r w:rsidRPr="00E340B5">
        <w:rPr>
          <w:rFonts w:eastAsiaTheme="minorEastAsia"/>
          <w:b/>
          <w:lang w:val="en-US"/>
        </w:rPr>
        <w:t>2. Basic concepts that must be incorporated in the process of studying the topic (glossary)</w:t>
      </w:r>
    </w:p>
    <w:p w14:paraId="2BAADFA7" w14:textId="77777777" w:rsidR="00EB7815" w:rsidRPr="00E340B5" w:rsidRDefault="00EB7815" w:rsidP="00EB7815">
      <w:pPr>
        <w:numPr>
          <w:ilvl w:val="0"/>
          <w:numId w:val="5"/>
        </w:numPr>
        <w:spacing w:after="200" w:line="276" w:lineRule="auto"/>
        <w:ind w:left="426" w:hanging="426"/>
        <w:jc w:val="both"/>
        <w:rPr>
          <w:rFonts w:eastAsiaTheme="minorEastAsia"/>
          <w:lang w:val="en-US"/>
        </w:rPr>
      </w:pPr>
      <w:r w:rsidRPr="00E340B5">
        <w:rPr>
          <w:rFonts w:eastAsiaTheme="minorEastAsia"/>
          <w:lang w:val="en-US"/>
        </w:rPr>
        <w:t>Hypertensive crisis is a condition caused by a significant increase in blood pressure, associated with acute damage to target organs, often life-threatening, requiring immediate qualified actions aimed at lowering blood pressure, usually with the help of intravenous therapy.</w:t>
      </w:r>
    </w:p>
    <w:p w14:paraId="5552C9F5" w14:textId="77777777" w:rsidR="00EB7815" w:rsidRPr="00E340B5" w:rsidRDefault="00EB7815" w:rsidP="00EB7815">
      <w:pPr>
        <w:numPr>
          <w:ilvl w:val="0"/>
          <w:numId w:val="5"/>
        </w:numPr>
        <w:spacing w:after="200" w:line="276" w:lineRule="auto"/>
        <w:ind w:left="426" w:hanging="426"/>
        <w:jc w:val="both"/>
        <w:rPr>
          <w:rFonts w:eastAsiaTheme="minorEastAsia"/>
          <w:lang w:val="en-US"/>
        </w:rPr>
      </w:pPr>
      <w:r w:rsidRPr="00E340B5">
        <w:rPr>
          <w:rFonts w:eastAsiaTheme="minorEastAsia"/>
          <w:lang w:val="en-US"/>
        </w:rPr>
        <w:t xml:space="preserve">Hypertensive crisis is a sudden increase in blood pressure, accompanied by clinical symptoms and requiring its immediate reduction (WHO, 1999). </w:t>
      </w:r>
    </w:p>
    <w:p w14:paraId="641A9DA2" w14:textId="77777777" w:rsidR="00EB7815" w:rsidRPr="00E340B5" w:rsidRDefault="00EB7815" w:rsidP="00EB7815">
      <w:pPr>
        <w:numPr>
          <w:ilvl w:val="0"/>
          <w:numId w:val="5"/>
        </w:numPr>
        <w:spacing w:after="200" w:line="276" w:lineRule="auto"/>
        <w:ind w:left="426" w:hanging="426"/>
        <w:jc w:val="both"/>
        <w:rPr>
          <w:rFonts w:eastAsiaTheme="minorEastAsia"/>
          <w:lang w:val="en-US"/>
        </w:rPr>
      </w:pPr>
      <w:r w:rsidRPr="00E340B5">
        <w:rPr>
          <w:rFonts w:eastAsiaTheme="minorEastAsia"/>
          <w:lang w:val="en-US"/>
        </w:rPr>
        <w:t>Hypertensive crisis a condition caused by a pronounced increase in blood pressure, accompanied by the appearance or worsening of clinical symptoms and requiring a rapid, controlled decrease in blood pressure to prevent damage to target organs (JNC VII 2003).</w:t>
      </w:r>
    </w:p>
    <w:p w14:paraId="6C1E43B0" w14:textId="77777777" w:rsidR="00EB7815" w:rsidRPr="00E340B5" w:rsidRDefault="00EB7815" w:rsidP="00EB7815">
      <w:pPr>
        <w:numPr>
          <w:ilvl w:val="0"/>
          <w:numId w:val="5"/>
        </w:numPr>
        <w:spacing w:after="200" w:line="276" w:lineRule="auto"/>
        <w:ind w:left="426" w:hanging="426"/>
        <w:jc w:val="both"/>
        <w:rPr>
          <w:rFonts w:eastAsiaTheme="minorEastAsia"/>
          <w:lang w:val="en-US"/>
        </w:rPr>
      </w:pPr>
      <w:r w:rsidRPr="00E340B5">
        <w:rPr>
          <w:rFonts w:eastAsiaTheme="minorEastAsia"/>
          <w:lang w:val="en-US"/>
        </w:rPr>
        <w:t>Hypertensive emergency. If uncontrolled arterial hypertension is associated with subjective and objective signs of damage to the heart, central nervous system, kidneys, retina and other target organs, then hypertensive emergency is diagnosed.</w:t>
      </w:r>
    </w:p>
    <w:p w14:paraId="6017B018" w14:textId="77777777" w:rsidR="00EB7815" w:rsidRPr="00E340B5" w:rsidRDefault="00EB7815" w:rsidP="00EB7815">
      <w:pPr>
        <w:numPr>
          <w:ilvl w:val="0"/>
          <w:numId w:val="5"/>
        </w:numPr>
        <w:spacing w:after="200" w:line="276" w:lineRule="auto"/>
        <w:ind w:left="426" w:hanging="426"/>
        <w:jc w:val="both"/>
        <w:rPr>
          <w:rFonts w:eastAsiaTheme="minorEastAsia"/>
          <w:lang w:val="en-US"/>
        </w:rPr>
      </w:pPr>
      <w:r w:rsidRPr="00E340B5">
        <w:rPr>
          <w:rFonts w:eastAsiaTheme="minorEastAsia"/>
          <w:lang w:val="en-US"/>
        </w:rPr>
        <w:t>Possible complications of hypertensive crisis include the development of hypertensive encephalopathy, acute coronary syndrome (myocardial infarction), acute left ventricular failure, and aortic dissection.</w:t>
      </w:r>
    </w:p>
    <w:p w14:paraId="07CB7DFC" w14:textId="77777777" w:rsidR="00EB7815" w:rsidRPr="00E340B5" w:rsidRDefault="00EB7815" w:rsidP="00EB7815">
      <w:pPr>
        <w:numPr>
          <w:ilvl w:val="0"/>
          <w:numId w:val="5"/>
        </w:numPr>
        <w:spacing w:after="200" w:line="276" w:lineRule="auto"/>
        <w:ind w:left="426" w:hanging="426"/>
        <w:jc w:val="both"/>
        <w:rPr>
          <w:rFonts w:eastAsiaTheme="minorEastAsia"/>
          <w:lang w:val="en-US"/>
        </w:rPr>
      </w:pPr>
      <w:r w:rsidRPr="00E340B5">
        <w:rPr>
          <w:rFonts w:eastAsiaTheme="minorEastAsia"/>
          <w:lang w:val="en-US"/>
        </w:rPr>
        <w:t xml:space="preserve">Hypertensive urgency. With minimal symptoms and signs, an increase in blood pressure (usually above 179/109 mm Hg; according to other authors, over 200–220/120–130 mm Hg) is regarded as hypertensive urgency.              </w:t>
      </w:r>
    </w:p>
    <w:p w14:paraId="24ACEA4A" w14:textId="77777777" w:rsidR="00EB7815" w:rsidRPr="00E340B5" w:rsidRDefault="00EB7815" w:rsidP="00EB7815">
      <w:pPr>
        <w:numPr>
          <w:ilvl w:val="0"/>
          <w:numId w:val="5"/>
        </w:numPr>
        <w:spacing w:after="200" w:line="276" w:lineRule="auto"/>
        <w:ind w:left="426" w:hanging="426"/>
        <w:jc w:val="both"/>
        <w:rPr>
          <w:rFonts w:eastAsiaTheme="minorEastAsia"/>
          <w:lang w:val="en-US"/>
        </w:rPr>
      </w:pPr>
      <w:r w:rsidRPr="00E340B5">
        <w:rPr>
          <w:rFonts w:eastAsiaTheme="minorEastAsia"/>
          <w:lang w:val="en-US"/>
        </w:rPr>
        <w:lastRenderedPageBreak/>
        <w:t>Hypertensive emergency is accompanied by the development of acute clinically significant and potentially fatal damage to target organs, which requires emergency hospitalization (usually in an intensive care unit) and immediate reduction of blood pressure using parenteral antihypertensive drugs.</w:t>
      </w:r>
    </w:p>
    <w:p w14:paraId="18A4E623" w14:textId="77777777" w:rsidR="00EB7815" w:rsidRPr="00E340B5" w:rsidRDefault="00EB7815" w:rsidP="00EB7815">
      <w:pPr>
        <w:numPr>
          <w:ilvl w:val="0"/>
          <w:numId w:val="5"/>
        </w:numPr>
        <w:spacing w:after="200" w:line="276" w:lineRule="auto"/>
        <w:ind w:left="426" w:hanging="426"/>
        <w:jc w:val="both"/>
        <w:rPr>
          <w:rFonts w:eastAsiaTheme="minorEastAsia"/>
          <w:lang w:val="en-US"/>
        </w:rPr>
      </w:pPr>
      <w:r w:rsidRPr="00E340B5">
        <w:rPr>
          <w:rFonts w:eastAsiaTheme="minorEastAsia"/>
          <w:lang w:val="en-US"/>
        </w:rPr>
        <w:t>Hypertensive urgency occurs with minimal symptoms and signs at the background of a significant increase in blood pressure, is not accompanied by acute development of target organ damage, requires a decrease in blood pressure within several hours, and no emergency hospitalization is required.</w:t>
      </w:r>
    </w:p>
    <w:p w14:paraId="091D8A9C" w14:textId="77777777" w:rsidR="00EB7815" w:rsidRPr="00E340B5" w:rsidRDefault="00EB7815" w:rsidP="00EB7815">
      <w:pPr>
        <w:ind w:left="426"/>
        <w:jc w:val="both"/>
        <w:rPr>
          <w:rFonts w:eastAsiaTheme="minorEastAsia"/>
          <w:lang w:val="en-US"/>
        </w:rPr>
      </w:pPr>
    </w:p>
    <w:p w14:paraId="4D5B377F" w14:textId="77777777" w:rsidR="00EB7815" w:rsidRPr="00E340B5" w:rsidRDefault="00EB7815" w:rsidP="00EB7815">
      <w:pPr>
        <w:jc w:val="both"/>
        <w:rPr>
          <w:rFonts w:eastAsiaTheme="minorEastAsia"/>
          <w:b/>
        </w:rPr>
      </w:pPr>
      <w:r w:rsidRPr="00E340B5">
        <w:rPr>
          <w:rFonts w:eastAsiaTheme="minorEastAsia"/>
          <w:b/>
        </w:rPr>
        <w:t xml:space="preserve">3. </w:t>
      </w:r>
      <w:r w:rsidRPr="00E340B5">
        <w:rPr>
          <w:rFonts w:eastAsiaTheme="minorEastAsia"/>
          <w:b/>
          <w:lang w:val="en-US"/>
        </w:rPr>
        <w:t>The practical</w:t>
      </w:r>
      <w:r w:rsidRPr="00E340B5">
        <w:rPr>
          <w:rFonts w:eastAsiaTheme="minorEastAsia"/>
          <w:b/>
        </w:rPr>
        <w:t>'</w:t>
      </w:r>
      <w:r w:rsidRPr="00E340B5">
        <w:rPr>
          <w:rFonts w:eastAsiaTheme="minorEastAsia"/>
          <w:b/>
          <w:lang w:val="en-US"/>
        </w:rPr>
        <w:t>squestions:</w:t>
      </w:r>
    </w:p>
    <w:p w14:paraId="3F6CDF26"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rPr>
      </w:pPr>
      <w:r w:rsidRPr="00E340B5">
        <w:rPr>
          <w:rFonts w:eastAsiaTheme="minorEastAsia"/>
        </w:rPr>
        <w:t>Definitions of hypertensive crisis</w:t>
      </w:r>
      <w:r w:rsidRPr="00E340B5">
        <w:rPr>
          <w:rFonts w:eastAsiaTheme="minorEastAsia"/>
          <w:lang w:val="en-US"/>
        </w:rPr>
        <w:t>.</w:t>
      </w:r>
    </w:p>
    <w:p w14:paraId="4EB990BE"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rPr>
      </w:pPr>
      <w:r w:rsidRPr="00E340B5">
        <w:rPr>
          <w:rFonts w:eastAsiaTheme="minorEastAsia"/>
        </w:rPr>
        <w:t>Epidemiology of hypertensive crisis</w:t>
      </w:r>
      <w:r w:rsidRPr="00E340B5">
        <w:rPr>
          <w:rFonts w:eastAsiaTheme="minorEastAsia"/>
          <w:lang w:val="en-US"/>
        </w:rPr>
        <w:t>.</w:t>
      </w:r>
    </w:p>
    <w:p w14:paraId="3FF29DFE"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Predisposing conditions and trigger factors.</w:t>
      </w:r>
    </w:p>
    <w:p w14:paraId="59A3F25D"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rPr>
        <w:t>Classifications of hypertensive crises</w:t>
      </w:r>
      <w:r w:rsidRPr="00E340B5">
        <w:rPr>
          <w:rFonts w:eastAsiaTheme="minorEastAsia"/>
          <w:lang w:val="en-US"/>
        </w:rPr>
        <w:t>.</w:t>
      </w:r>
    </w:p>
    <w:p w14:paraId="0195B281"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Urgent vs. emergency hypertensive crisis.</w:t>
      </w:r>
    </w:p>
    <w:p w14:paraId="66EDB4BC"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The most common complaints during hypertensive crisis.</w:t>
      </w:r>
    </w:p>
    <w:p w14:paraId="483B8124"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Clinical manifestations of complications of hypertensive crisis.</w:t>
      </w:r>
    </w:p>
    <w:p w14:paraId="2DD61626"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Algorithms for managing a patient with hypertensive crisis.</w:t>
      </w:r>
    </w:p>
    <w:p w14:paraId="091C8201"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 xml:space="preserve">Pharmacodynamics of oral drugs for hypertensive urgency relief. </w:t>
      </w:r>
    </w:p>
    <w:p w14:paraId="25B41DCE"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Differentiated usage of oral drugs in hypertensive urgency.</w:t>
      </w:r>
    </w:p>
    <w:p w14:paraId="09E83F95" w14:textId="77777777" w:rsidR="00EB7815" w:rsidRPr="00E340B5" w:rsidRDefault="00EB7815" w:rsidP="00EB7815">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Pharmacodynamics of parenteral antihypertensive drugs in the treatment of hypertensive emergency.</w:t>
      </w:r>
    </w:p>
    <w:p w14:paraId="2DDBDF24" w14:textId="77777777" w:rsidR="00EB7815" w:rsidRPr="00E340B5" w:rsidRDefault="00EB7815" w:rsidP="00EB7815">
      <w:pPr>
        <w:shd w:val="clear" w:color="auto" w:fill="FFFFFF"/>
        <w:tabs>
          <w:tab w:val="left" w:leader="dot" w:pos="7721"/>
        </w:tabs>
        <w:ind w:right="470"/>
        <w:contextualSpacing/>
        <w:jc w:val="both"/>
        <w:rPr>
          <w:rFonts w:eastAsiaTheme="minorEastAsia"/>
          <w:b/>
          <w:bCs/>
          <w:spacing w:val="-10"/>
          <w:w w:val="101"/>
          <w:lang w:val="en-US"/>
        </w:rPr>
      </w:pPr>
    </w:p>
    <w:p w14:paraId="670C41C4" w14:textId="77777777" w:rsidR="00EB7815" w:rsidRPr="00E340B5" w:rsidRDefault="00EB7815" w:rsidP="00EB7815">
      <w:pPr>
        <w:shd w:val="clear" w:color="auto" w:fill="FFFFFF"/>
        <w:tabs>
          <w:tab w:val="left" w:leader="dot" w:pos="7721"/>
        </w:tabs>
        <w:ind w:right="470"/>
        <w:contextualSpacing/>
        <w:jc w:val="both"/>
        <w:rPr>
          <w:rFonts w:eastAsiaTheme="minorEastAsia"/>
          <w:b/>
          <w:bCs/>
          <w:spacing w:val="-10"/>
          <w:w w:val="101"/>
          <w:lang w:val="en-US"/>
        </w:rPr>
      </w:pPr>
      <w:r w:rsidRPr="00E340B5">
        <w:rPr>
          <w:rFonts w:eastAsiaTheme="minorEastAsia"/>
          <w:b/>
          <w:bCs/>
          <w:spacing w:val="-10"/>
          <w:w w:val="101"/>
        </w:rPr>
        <w:t>4.  Questions for self-control</w:t>
      </w:r>
      <w:r w:rsidRPr="00E340B5">
        <w:rPr>
          <w:rFonts w:eastAsiaTheme="minorEastAsia"/>
          <w:b/>
          <w:bCs/>
          <w:spacing w:val="-10"/>
          <w:w w:val="101"/>
          <w:lang w:val="en-US"/>
        </w:rPr>
        <w:t>:</w:t>
      </w:r>
    </w:p>
    <w:p w14:paraId="5C43E64D" w14:textId="77777777" w:rsidR="00EB7815" w:rsidRPr="00E340B5" w:rsidRDefault="00EB7815" w:rsidP="00EB7815">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The condition caused by a pronounced increase in blood pressure, accompanied by the appearance or worsening of clinical symptoms and requiring a rapid, controlled decrease in blood pressure: (1) symptomatic arterial hypertension (2) hypertensive crisis (3) intracerebral hemorrhage (4) acute cardiovascular failure.</w:t>
      </w:r>
    </w:p>
    <w:p w14:paraId="33E6F99B" w14:textId="77777777" w:rsidR="00EB7815" w:rsidRPr="00E340B5" w:rsidRDefault="00EB7815" w:rsidP="00EB7815">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To diagnose a hypertensive urgency, it is enough to diagnose in a patient: (1) a sharp increase in blood pressure (2) the presence of a pathological Q wave in ECG (3) severe neurological symptoms at normal blood pressure (4) an increase in blood pressure and the addition or progression of symptoms.</w:t>
      </w:r>
    </w:p>
    <w:p w14:paraId="3F027CC9" w14:textId="77777777" w:rsidR="00EB7815" w:rsidRPr="00E340B5" w:rsidRDefault="00EB7815" w:rsidP="00EB7815">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A complication of hypertensive crisis, accompanied by a severe headache, confusion, nausea, vomiting, possible development of seizures, impaired consciousness up to coma, in the absence of focal neurological disorders: (1) hypertensive encephalopathy (2) migraine attack (3) hemorrhagic stroke (4) ischemic stroke.</w:t>
      </w:r>
    </w:p>
    <w:p w14:paraId="5D79FDD0" w14:textId="77777777" w:rsidR="00EB7815" w:rsidRPr="00E340B5" w:rsidRDefault="00EB7815" w:rsidP="00EB7815">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lastRenderedPageBreak/>
        <w:t>The development of suffocation, the appearance of crackles over the lungs against the background of increased blood pressure indicates the development of such complications of a hypertensive crisis as: (1) acute bronchial asthma (2) dissecting aorta (3) acute right ventricular failure (4) acute left ventricular failure.</w:t>
      </w:r>
    </w:p>
    <w:p w14:paraId="2C0B09C0" w14:textId="77777777" w:rsidR="00EB7815" w:rsidRPr="00E340B5" w:rsidRDefault="00EB7815" w:rsidP="00EB7815">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A sharp increase in blood pressure against the background of satisfactory health, characterized by the appearance of a headache, a feeling of heat, a sensation of pulsation and trembling throughout the body, redness of the skin, sweating: (1) hypertensive crisis of type I (adrenal) (2) complicated hypertensive crisis (3) acute autonomic-vascular dystonia (4) hypertensive crisis type II (noradrenal).</w:t>
      </w:r>
    </w:p>
    <w:p w14:paraId="3E81E7E3" w14:textId="77777777" w:rsidR="00EB7815" w:rsidRPr="00E340B5" w:rsidRDefault="00EB7815" w:rsidP="00EB7815">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A 35-year-old patient complains of a sharp deterioration in health against the background of complete health, expressed in the development of a sharp headache, anxiety, trembling throughout the body, and blurred vision. On examination, the skin is hyperemic, warm, heart rate 98 bpm, blood pressure 190/100 mm Hg. Art. There is no history of chronic diseases. Your actions: (1) 25 mg of metoprolol sublingually (2) 10 ml of dibazole intravenously (3) 25 mg of nifidepine sublingually (4) 10 mg of diazepam intramuscularly.</w:t>
      </w:r>
    </w:p>
    <w:p w14:paraId="18A9C0D7" w14:textId="77777777" w:rsidR="00EB7815" w:rsidRPr="00E340B5" w:rsidRDefault="00EB7815" w:rsidP="00EB7815">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The initial sublingual dose of metoprolol for the treatment of uncomplicated hypertensive crisis is: (1) 10-20 mg (2) 300-600 mcg (3) 50-100 mg (4) 25-50 mg</w:t>
      </w:r>
    </w:p>
    <w:p w14:paraId="4357B59F" w14:textId="77777777" w:rsidR="00EB7815" w:rsidRPr="00E340B5" w:rsidRDefault="00EB7815" w:rsidP="00EB7815">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Initial sublingual dose of captopril in the treatment of uncomplicated hypertensive crisis: (1) 25-50 mg (2) 10-20 mg (3) 300-600 mcg (4) 5-10 mg</w:t>
      </w:r>
    </w:p>
    <w:p w14:paraId="16DF7379" w14:textId="77777777" w:rsidR="00EB7815" w:rsidRPr="00E340B5" w:rsidRDefault="00EB7815" w:rsidP="00EB7815">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 xml:space="preserve">The patient was diagnosed with acute ischemic stroke accompanied by hypertension. The upper limit of systolic blood pressure at which it is necessary to carry out antihypertensive therapy in this case is: (1) 140 mm Hg (2) 220 mm Hg. (3) 160 mm Hg. (4) 180 mm Hg. </w:t>
      </w:r>
    </w:p>
    <w:p w14:paraId="155DB337" w14:textId="77777777" w:rsidR="00EB7815" w:rsidRPr="00E340B5" w:rsidRDefault="00EB7815" w:rsidP="00EB7815">
      <w:pPr>
        <w:jc w:val="both"/>
        <w:rPr>
          <w:rFonts w:eastAsiaTheme="minorEastAsia"/>
          <w:w w:val="101"/>
          <w:lang w:val="en-US"/>
        </w:rPr>
      </w:pPr>
    </w:p>
    <w:p w14:paraId="46B0F8AE" w14:textId="77777777" w:rsidR="00EB7815" w:rsidRPr="00E340B5" w:rsidRDefault="00EB7815" w:rsidP="00EB7815">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0E4111CB"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1543F68" w14:textId="77777777" w:rsidR="00EB7815" w:rsidRPr="00E340B5" w:rsidRDefault="00EB7815" w:rsidP="00EB7815">
      <w:pPr>
        <w:numPr>
          <w:ilvl w:val="0"/>
          <w:numId w:val="79"/>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3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8116E7E" w14:textId="77777777" w:rsidR="00EB7815" w:rsidRPr="00E340B5" w:rsidRDefault="00EB7815" w:rsidP="00EB7815">
      <w:pPr>
        <w:numPr>
          <w:ilvl w:val="0"/>
          <w:numId w:val="79"/>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3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5FC8BF66" w14:textId="77777777" w:rsidR="00EB7815" w:rsidRPr="00E340B5" w:rsidRDefault="00EB7815" w:rsidP="00EB7815">
      <w:pPr>
        <w:numPr>
          <w:ilvl w:val="0"/>
          <w:numId w:val="79"/>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3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33638DEA"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D480607" w14:textId="77777777" w:rsidR="00EB7815" w:rsidRPr="00E340B5" w:rsidRDefault="00EB7815" w:rsidP="00EB7815">
      <w:pPr>
        <w:numPr>
          <w:ilvl w:val="0"/>
          <w:numId w:val="80"/>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1F1C00FA" w14:textId="77777777" w:rsidR="00EB7815" w:rsidRPr="00E340B5" w:rsidRDefault="00EB7815" w:rsidP="00EB7815">
      <w:pPr>
        <w:numPr>
          <w:ilvl w:val="0"/>
          <w:numId w:val="8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[Электронный учебник]. – Jaypee Brothers Medical Pub, 2026. – 375 pp. </w:t>
      </w:r>
      <w:hyperlink r:id="rId3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/9789366162492</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105E46C6" w14:textId="77777777" w:rsidR="00EB7815" w:rsidRPr="00E340B5" w:rsidRDefault="00EB7815" w:rsidP="00EB7815">
      <w:pPr>
        <w:numPr>
          <w:ilvl w:val="0"/>
          <w:numId w:val="80"/>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[Электронный учебник]. – Jaypee Brothers Medical Pub, 2025. – 828 pp. </w:t>
      </w:r>
      <w:hyperlink r:id="rId3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/9789351521754</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0BCDC624" w14:textId="77777777" w:rsidR="00EB7815" w:rsidRPr="00E340B5" w:rsidRDefault="00EB7815" w:rsidP="00EB7815">
      <w:pPr>
        <w:numPr>
          <w:ilvl w:val="0"/>
          <w:numId w:val="80"/>
        </w:numPr>
        <w:shd w:val="clear" w:color="auto" w:fill="FFFFFF"/>
        <w:tabs>
          <w:tab w:val="clear" w:pos="785"/>
          <w:tab w:val="num" w:pos="720"/>
          <w:tab w:val="left" w:leader="dot" w:pos="7721"/>
        </w:tabs>
        <w:ind w:left="720" w:right="471"/>
        <w:jc w:val="both"/>
        <w:outlineLvl w:val="0"/>
        <w:rPr>
          <w:lang w:val="en-US"/>
        </w:rPr>
      </w:pPr>
      <w:r w:rsidRPr="00E340B5">
        <w:rPr>
          <w:i/>
          <w:lang w:val="en-US"/>
        </w:rPr>
        <w:t>Maisel A., Peacock W.</w:t>
      </w:r>
      <w:r w:rsidRPr="00E340B5">
        <w:rPr>
          <w:lang w:val="en-US"/>
        </w:rPr>
        <w:t xml:space="preserve"> Textbook of Emergency Cardiology [Электронный учебник]. – Jaypee Brothers Medical Pub, 2025. – 437 pp. </w:t>
      </w:r>
      <w:hyperlink r:id="rId3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/9789386322241</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70370CFF"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0AFA7C24"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46791AF7" w14:textId="77777777" w:rsidR="00EB7815" w:rsidRPr="00E340B5" w:rsidRDefault="00EB7815" w:rsidP="00EB7815">
      <w:pPr>
        <w:shd w:val="clear" w:color="auto" w:fill="FFFFFF"/>
        <w:tabs>
          <w:tab w:val="left" w:leader="dot" w:pos="7721"/>
        </w:tabs>
        <w:ind w:right="470"/>
        <w:outlineLvl w:val="0"/>
        <w:rPr>
          <w:b/>
          <w:bCs/>
          <w:spacing w:val="1"/>
          <w:w w:val="101"/>
          <w:lang w:val="en-US"/>
        </w:rPr>
      </w:pPr>
    </w:p>
    <w:p w14:paraId="2F0C3DD0" w14:textId="77777777" w:rsidR="00EB7815" w:rsidRPr="00E340B5" w:rsidRDefault="00EB7815" w:rsidP="00EB7815">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3AC245D" w14:textId="77777777" w:rsidR="00EB7815" w:rsidRPr="00E340B5" w:rsidRDefault="00EB7815" w:rsidP="00EB7815">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B7815" w:rsidRPr="00E340B5" w14:paraId="6F97F2C9" w14:textId="77777777" w:rsidTr="00AE395A">
        <w:tc>
          <w:tcPr>
            <w:tcW w:w="534" w:type="dxa"/>
          </w:tcPr>
          <w:p w14:paraId="7DFBC86B"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F449965"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5BDA084" w14:textId="77777777" w:rsidR="00EB7815" w:rsidRPr="00E340B5" w:rsidRDefault="00EB7815"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16C3C637" w14:textId="77777777" w:rsidR="00EB7815" w:rsidRPr="00E340B5" w:rsidRDefault="00EB7815" w:rsidP="00AE395A">
            <w:pPr>
              <w:tabs>
                <w:tab w:val="left" w:leader="dot" w:pos="7721"/>
              </w:tabs>
              <w:ind w:right="470"/>
              <w:jc w:val="center"/>
              <w:outlineLvl w:val="0"/>
              <w:rPr>
                <w:rFonts w:eastAsia="Calibri"/>
              </w:rPr>
            </w:pPr>
            <w:r w:rsidRPr="00E340B5">
              <w:rPr>
                <w:rFonts w:eastAsia="Calibri"/>
              </w:rPr>
              <w:t>Resource Annotation</w:t>
            </w:r>
          </w:p>
        </w:tc>
      </w:tr>
      <w:tr w:rsidR="00EB7815" w:rsidRPr="009E39B6" w14:paraId="42A52E2F" w14:textId="77777777" w:rsidTr="00AE395A">
        <w:tc>
          <w:tcPr>
            <w:tcW w:w="534" w:type="dxa"/>
          </w:tcPr>
          <w:p w14:paraId="3349FBD0"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384E1887" w14:textId="77777777" w:rsidR="00EB7815" w:rsidRPr="00E340B5" w:rsidRDefault="00EB7815"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70FD533" w14:textId="77777777" w:rsidR="00EB7815" w:rsidRPr="00E340B5" w:rsidRDefault="00EB7815" w:rsidP="00AE395A">
            <w:pPr>
              <w:tabs>
                <w:tab w:val="left" w:leader="dot" w:pos="7721"/>
              </w:tabs>
              <w:ind w:right="470"/>
              <w:outlineLvl w:val="0"/>
              <w:rPr>
                <w:rFonts w:eastAsia="Calibri"/>
                <w:lang w:val="en-US"/>
              </w:rPr>
            </w:pPr>
            <w:hyperlink r:id="rId36" w:history="1">
              <w:r w:rsidRPr="00E340B5">
                <w:rPr>
                  <w:rStyle w:val="afa"/>
                  <w:color w:val="auto"/>
                </w:rPr>
                <w:t>https://el.nsmu.ru/</w:t>
              </w:r>
            </w:hyperlink>
            <w:r w:rsidRPr="00E340B5">
              <w:rPr>
                <w:lang w:val="en-US"/>
              </w:rPr>
              <w:t xml:space="preserve"> </w:t>
            </w:r>
          </w:p>
        </w:tc>
        <w:tc>
          <w:tcPr>
            <w:tcW w:w="3793" w:type="dxa"/>
          </w:tcPr>
          <w:p w14:paraId="2572DD6C"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B7815" w:rsidRPr="00E340B5" w14:paraId="1D449448" w14:textId="77777777" w:rsidTr="00AE395A">
        <w:tc>
          <w:tcPr>
            <w:tcW w:w="534" w:type="dxa"/>
          </w:tcPr>
          <w:p w14:paraId="55E99285"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7CA6E329" w14:textId="77777777" w:rsidR="00EB7815" w:rsidRPr="00E340B5" w:rsidRDefault="00EB7815"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29659CD9" w14:textId="77777777" w:rsidR="00EB7815" w:rsidRPr="00E340B5" w:rsidRDefault="00EB7815"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3A3EFB89"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Open resource</w:t>
            </w:r>
          </w:p>
        </w:tc>
      </w:tr>
      <w:tr w:rsidR="00EB7815" w:rsidRPr="009E39B6" w14:paraId="6E32E77E" w14:textId="77777777" w:rsidTr="00AE395A">
        <w:tc>
          <w:tcPr>
            <w:tcW w:w="534" w:type="dxa"/>
          </w:tcPr>
          <w:p w14:paraId="6AF95C01"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7B4B87FF" w14:textId="77777777" w:rsidR="00EB7815" w:rsidRPr="00E340B5" w:rsidRDefault="00EB7815"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1BAD48BC" w14:textId="77777777" w:rsidR="00EB7815" w:rsidRPr="00E340B5" w:rsidRDefault="00EB7815" w:rsidP="00AE395A">
            <w:pPr>
              <w:ind w:left="33" w:hanging="33"/>
              <w:rPr>
                <w:rFonts w:eastAsia="Calibri"/>
                <w:lang w:val="en-US"/>
              </w:rPr>
            </w:pPr>
            <w:r w:rsidRPr="00E340B5">
              <w:t>www.jaypeedigital.com</w:t>
            </w:r>
          </w:p>
        </w:tc>
        <w:tc>
          <w:tcPr>
            <w:tcW w:w="3793" w:type="dxa"/>
          </w:tcPr>
          <w:p w14:paraId="61CC1AF4"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B7815" w:rsidRPr="009E39B6" w14:paraId="68FB2253" w14:textId="77777777" w:rsidTr="00AE395A">
        <w:tc>
          <w:tcPr>
            <w:tcW w:w="534" w:type="dxa"/>
          </w:tcPr>
          <w:p w14:paraId="31E7B959"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21BE4674" w14:textId="77777777" w:rsidR="00EB7815" w:rsidRPr="00E340B5" w:rsidRDefault="00EB7815"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BA18FAF" w14:textId="77777777" w:rsidR="00EB7815" w:rsidRPr="00E340B5" w:rsidRDefault="00EB7815" w:rsidP="00AE395A">
            <w:pPr>
              <w:ind w:left="33" w:hanging="33"/>
            </w:pPr>
            <w:r w:rsidRPr="00E340B5">
              <w:t>pubmed.ncbi.nlm.nih.gov</w:t>
            </w:r>
          </w:p>
        </w:tc>
        <w:tc>
          <w:tcPr>
            <w:tcW w:w="3793" w:type="dxa"/>
          </w:tcPr>
          <w:p w14:paraId="2011E140"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B7815" w:rsidRPr="009E39B6" w14:paraId="47A97BFC" w14:textId="77777777" w:rsidTr="00AE395A">
        <w:tc>
          <w:tcPr>
            <w:tcW w:w="534" w:type="dxa"/>
          </w:tcPr>
          <w:p w14:paraId="0560AE56"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690CC719" w14:textId="77777777" w:rsidR="00EB7815" w:rsidRPr="00E340B5" w:rsidRDefault="00EB7815"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A3EEA37" w14:textId="77777777" w:rsidR="00EB7815" w:rsidRPr="00E340B5" w:rsidRDefault="00EB7815" w:rsidP="00AE395A">
            <w:pPr>
              <w:ind w:left="33" w:hanging="33"/>
            </w:pPr>
            <w:r w:rsidRPr="00E340B5">
              <w:t>www.studentlibrary.ru/</w:t>
            </w:r>
            <w:r w:rsidRPr="00E340B5">
              <w:br/>
            </w:r>
          </w:p>
        </w:tc>
        <w:tc>
          <w:tcPr>
            <w:tcW w:w="3793" w:type="dxa"/>
          </w:tcPr>
          <w:p w14:paraId="4AAC1B8B"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C06603E" w14:textId="77777777" w:rsidR="00EB7815" w:rsidRPr="00E340B5" w:rsidRDefault="00EB7815" w:rsidP="00EB7815">
      <w:pPr>
        <w:shd w:val="clear" w:color="auto" w:fill="FFFFFF"/>
        <w:tabs>
          <w:tab w:val="left" w:leader="dot" w:pos="7721"/>
        </w:tabs>
        <w:ind w:right="470"/>
        <w:jc w:val="both"/>
        <w:outlineLvl w:val="0"/>
        <w:rPr>
          <w:lang w:val="en-US"/>
        </w:rPr>
      </w:pPr>
    </w:p>
    <w:p w14:paraId="2BA7015E" w14:textId="77777777" w:rsidR="00EB7815" w:rsidRPr="00E340B5" w:rsidRDefault="00EB7815" w:rsidP="00EB7815">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0EC3AA1" w14:textId="77777777" w:rsidR="00EB7815" w:rsidRPr="00E340B5" w:rsidRDefault="00EB7815" w:rsidP="00EB7815">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B7815" w:rsidRPr="00E340B5" w14:paraId="47C0FF26" w14:textId="77777777" w:rsidTr="00AE395A">
        <w:tc>
          <w:tcPr>
            <w:tcW w:w="534" w:type="dxa"/>
          </w:tcPr>
          <w:p w14:paraId="41921744" w14:textId="77777777" w:rsidR="00EB7815" w:rsidRPr="00E340B5" w:rsidRDefault="00EB7815" w:rsidP="00AE395A">
            <w:pPr>
              <w:tabs>
                <w:tab w:val="left" w:leader="dot" w:pos="7721"/>
              </w:tabs>
              <w:ind w:right="470"/>
              <w:jc w:val="both"/>
              <w:outlineLvl w:val="0"/>
              <w:rPr>
                <w:rFonts w:eastAsia="Calibri"/>
              </w:rPr>
            </w:pPr>
            <w:r w:rsidRPr="00E340B5">
              <w:rPr>
                <w:rFonts w:eastAsia="Calibri"/>
              </w:rPr>
              <w:t>№</w:t>
            </w:r>
          </w:p>
        </w:tc>
        <w:tc>
          <w:tcPr>
            <w:tcW w:w="2438" w:type="dxa"/>
          </w:tcPr>
          <w:p w14:paraId="1C93714F" w14:textId="77777777" w:rsidR="00EB7815" w:rsidRPr="00E340B5" w:rsidRDefault="00EB7815"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F6EA2DD" w14:textId="77777777" w:rsidR="00EB7815" w:rsidRPr="00E340B5" w:rsidRDefault="00EB7815"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26AD6D9" w14:textId="77777777" w:rsidR="00EB7815" w:rsidRPr="00E340B5" w:rsidRDefault="00EB7815" w:rsidP="00AE395A">
            <w:pPr>
              <w:tabs>
                <w:tab w:val="left" w:leader="dot" w:pos="7721"/>
              </w:tabs>
              <w:ind w:right="141"/>
              <w:jc w:val="both"/>
              <w:outlineLvl w:val="0"/>
              <w:rPr>
                <w:rFonts w:eastAsia="Calibri"/>
              </w:rPr>
            </w:pPr>
            <w:r w:rsidRPr="00E340B5">
              <w:rPr>
                <w:rFonts w:eastAsia="Calibri"/>
              </w:rPr>
              <w:t>E-course implementation model</w:t>
            </w:r>
          </w:p>
        </w:tc>
      </w:tr>
      <w:tr w:rsidR="00EB7815" w:rsidRPr="009E39B6" w14:paraId="308077D0" w14:textId="77777777" w:rsidTr="00AE395A">
        <w:tc>
          <w:tcPr>
            <w:tcW w:w="534" w:type="dxa"/>
          </w:tcPr>
          <w:p w14:paraId="5209371C"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46941300" w14:textId="77777777" w:rsidR="00EB7815" w:rsidRPr="00E340B5" w:rsidRDefault="00EB7815"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9A9BB12" w14:textId="77777777" w:rsidR="00EB7815" w:rsidRPr="00E340B5" w:rsidRDefault="00EB7815"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3F7A73BC" w14:textId="77777777" w:rsidR="00EB7815" w:rsidRPr="00E340B5" w:rsidRDefault="00EB7815" w:rsidP="00AE395A">
            <w:pPr>
              <w:rPr>
                <w:rFonts w:eastAsia="Calibri"/>
                <w:lang w:val="en-US"/>
              </w:rPr>
            </w:pPr>
            <w:hyperlink r:id="rId37" w:history="1">
              <w:r w:rsidRPr="00E340B5">
                <w:rPr>
                  <w:rStyle w:val="afa"/>
                  <w:rFonts w:eastAsia="Calibri"/>
                  <w:color w:val="auto"/>
                  <w:lang w:val="en-US"/>
                </w:rPr>
                <w:t>https://edu.nsmu.ru/course/view.php?id=14187</w:t>
              </w:r>
            </w:hyperlink>
            <w:r w:rsidRPr="00E340B5">
              <w:rPr>
                <w:rFonts w:eastAsia="Calibri"/>
                <w:lang w:val="en-US"/>
              </w:rPr>
              <w:t xml:space="preserve"> </w:t>
            </w:r>
          </w:p>
          <w:p w14:paraId="57B6D71A" w14:textId="77777777" w:rsidR="00EB7815" w:rsidRPr="00E340B5" w:rsidRDefault="00EB7815"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1C66D830" w14:textId="77777777" w:rsidR="00EB7815" w:rsidRPr="00E340B5" w:rsidRDefault="00EB7815"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4B814040" w14:textId="77777777" w:rsidR="00EB7815" w:rsidRPr="00E340B5" w:rsidRDefault="00EB7815" w:rsidP="00EB7815">
      <w:pPr>
        <w:shd w:val="clear" w:color="auto" w:fill="FFFFFF"/>
        <w:tabs>
          <w:tab w:val="left" w:leader="dot" w:pos="7721"/>
        </w:tabs>
        <w:ind w:right="-5"/>
        <w:jc w:val="both"/>
        <w:outlineLvl w:val="0"/>
        <w:rPr>
          <w:lang w:val="en-US"/>
        </w:rPr>
      </w:pPr>
    </w:p>
    <w:p w14:paraId="388AC159" w14:textId="77777777" w:rsidR="00EB7815" w:rsidRPr="00E340B5" w:rsidRDefault="00EB7815" w:rsidP="00EB7815">
      <w:pPr>
        <w:shd w:val="clear" w:color="auto" w:fill="FFFFFF"/>
        <w:tabs>
          <w:tab w:val="left" w:leader="dot" w:pos="7721"/>
        </w:tabs>
        <w:ind w:right="470"/>
        <w:contextualSpacing/>
        <w:jc w:val="both"/>
        <w:rPr>
          <w:rFonts w:eastAsiaTheme="minorEastAsia"/>
          <w:b/>
          <w:bCs/>
          <w:spacing w:val="-10"/>
          <w:w w:val="101"/>
          <w:lang w:val="en-US"/>
        </w:rPr>
      </w:pPr>
    </w:p>
    <w:p w14:paraId="3E2854F7" w14:textId="77777777" w:rsidR="00EB7815" w:rsidRPr="00E340B5" w:rsidRDefault="00EB7815" w:rsidP="00EB7815">
      <w:pPr>
        <w:shd w:val="clear" w:color="auto" w:fill="FFFFFF"/>
        <w:tabs>
          <w:tab w:val="left" w:leader="dot" w:pos="7721"/>
        </w:tabs>
        <w:ind w:right="470"/>
        <w:contextualSpacing/>
        <w:jc w:val="both"/>
        <w:rPr>
          <w:rFonts w:eastAsiaTheme="minorEastAsia"/>
          <w:b/>
          <w:bCs/>
          <w:spacing w:val="-10"/>
          <w:w w:val="101"/>
          <w:lang w:val="en-US"/>
        </w:rPr>
      </w:pPr>
      <w:r w:rsidRPr="00E340B5">
        <w:rPr>
          <w:rFonts w:eastAsiaTheme="minorEastAsia"/>
          <w:b/>
          <w:bCs/>
          <w:spacing w:val="-10"/>
          <w:w w:val="101"/>
          <w:lang w:val="en-US"/>
        </w:rPr>
        <w:t>8.5. List of questions and tasks for independent work, including using e-learning opportunities and distance learning technologies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B7815" w:rsidRPr="009E39B6" w14:paraId="0B85B28D"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2C505535" w14:textId="77777777" w:rsidR="00EB7815" w:rsidRPr="00E340B5" w:rsidRDefault="00EB7815" w:rsidP="00AE395A">
            <w:pPr>
              <w:widowControl w:val="0"/>
              <w:tabs>
                <w:tab w:val="left" w:leader="dot" w:pos="7721"/>
              </w:tabs>
              <w:autoSpaceDE w:val="0"/>
              <w:autoSpaceDN w:val="0"/>
              <w:adjustRightInd w:val="0"/>
              <w:ind w:right="470"/>
              <w:jc w:val="both"/>
              <w:rPr>
                <w:rFonts w:eastAsiaTheme="minorEastAsia"/>
                <w:spacing w:val="-10"/>
                <w:w w:val="101"/>
                <w:lang w:val="en-US"/>
              </w:rPr>
            </w:pPr>
            <w:r w:rsidRPr="00E340B5">
              <w:rPr>
                <w:rFonts w:eastAsiaTheme="minorEastAsia"/>
                <w:spacing w:val="-10"/>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0E1A50D" w14:textId="77777777" w:rsidR="00EB7815" w:rsidRPr="00E340B5" w:rsidRDefault="00EB7815" w:rsidP="00AE395A">
            <w:pPr>
              <w:widowControl w:val="0"/>
              <w:tabs>
                <w:tab w:val="left" w:leader="dot" w:pos="7721"/>
              </w:tabs>
              <w:autoSpaceDE w:val="0"/>
              <w:autoSpaceDN w:val="0"/>
              <w:adjustRightInd w:val="0"/>
              <w:ind w:right="470"/>
              <w:jc w:val="both"/>
              <w:rPr>
                <w:rFonts w:eastAsiaTheme="minorEastAsia"/>
                <w:spacing w:val="-10"/>
                <w:w w:val="101"/>
                <w:lang w:val="en-US"/>
              </w:rPr>
            </w:pPr>
            <w:r w:rsidRPr="00E340B5">
              <w:rPr>
                <w:rFonts w:eastAsiaTheme="minorEastAsia"/>
                <w:spacing w:val="-10"/>
                <w:w w:val="101"/>
                <w:lang w:val="en-US"/>
              </w:rPr>
              <w:t>Types and content of independent work</w:t>
            </w:r>
          </w:p>
        </w:tc>
      </w:tr>
      <w:tr w:rsidR="00EB7815" w:rsidRPr="009E39B6" w14:paraId="1489C813" w14:textId="77777777" w:rsidTr="00AE395A">
        <w:trPr>
          <w:trHeight w:val="853"/>
        </w:trPr>
        <w:tc>
          <w:tcPr>
            <w:tcW w:w="4503" w:type="dxa"/>
            <w:tcBorders>
              <w:top w:val="single" w:sz="4" w:space="0" w:color="auto"/>
              <w:left w:val="single" w:sz="4" w:space="0" w:color="auto"/>
              <w:bottom w:val="single" w:sz="4" w:space="0" w:color="auto"/>
              <w:right w:val="single" w:sz="4" w:space="0" w:color="auto"/>
            </w:tcBorders>
            <w:hideMark/>
          </w:tcPr>
          <w:p w14:paraId="231F81FF" w14:textId="77777777" w:rsidR="00EB7815" w:rsidRPr="00E340B5" w:rsidRDefault="00EB7815" w:rsidP="00AE395A">
            <w:pPr>
              <w:rPr>
                <w:rFonts w:eastAsiaTheme="minorEastAsia"/>
                <w:lang w:val="en-US"/>
              </w:rPr>
            </w:pPr>
            <w:r w:rsidRPr="00E340B5">
              <w:rPr>
                <w:rFonts w:eastAsiaTheme="minorEastAsia"/>
                <w:lang w:val="en-US"/>
              </w:rPr>
              <w:t>E-course '3-6 courses. General medicine. Hospital medicine', section Cardiology.' URL: edu.nsmu.ru/course/view.php?id =1941&amp;section=2</w:t>
            </w:r>
          </w:p>
        </w:tc>
        <w:tc>
          <w:tcPr>
            <w:tcW w:w="5067" w:type="dxa"/>
            <w:tcBorders>
              <w:top w:val="single" w:sz="4" w:space="0" w:color="auto"/>
              <w:left w:val="single" w:sz="4" w:space="0" w:color="auto"/>
              <w:bottom w:val="single" w:sz="4" w:space="0" w:color="auto"/>
              <w:right w:val="single" w:sz="4" w:space="0" w:color="auto"/>
            </w:tcBorders>
            <w:hideMark/>
          </w:tcPr>
          <w:p w14:paraId="0ACAE503" w14:textId="77777777" w:rsidR="00EB7815" w:rsidRPr="00E340B5" w:rsidRDefault="00EB7815" w:rsidP="00AE395A">
            <w:pPr>
              <w:rPr>
                <w:rFonts w:eastAsiaTheme="minorEastAsia"/>
                <w:spacing w:val="-10"/>
                <w:w w:val="101"/>
                <w:lang w:val="en-US"/>
              </w:rPr>
            </w:pPr>
            <w:r w:rsidRPr="00E340B5">
              <w:rPr>
                <w:rFonts w:eastAsiaTheme="minorEastAsia"/>
                <w:spacing w:val="-10"/>
                <w:w w:val="101"/>
                <w:lang w:val="en-US"/>
              </w:rPr>
              <w:t>Completing test tasks (required).</w:t>
            </w:r>
          </w:p>
          <w:p w14:paraId="24C0619C" w14:textId="77777777" w:rsidR="00EB7815" w:rsidRPr="00E340B5" w:rsidRDefault="00EB7815" w:rsidP="00AE395A">
            <w:pPr>
              <w:rPr>
                <w:rFonts w:eastAsiaTheme="minorEastAsia"/>
                <w:spacing w:val="-10"/>
                <w:w w:val="101"/>
                <w:lang w:val="en-US"/>
              </w:rPr>
            </w:pPr>
            <w:r w:rsidRPr="00E340B5">
              <w:rPr>
                <w:rFonts w:eastAsiaTheme="minorEastAsia"/>
                <w:spacing w:val="-10"/>
                <w:w w:val="101"/>
                <w:lang w:val="en-US"/>
              </w:rPr>
              <w:t>Decision of situational tasks (as directed by the teacher).</w:t>
            </w:r>
          </w:p>
          <w:p w14:paraId="036D5606" w14:textId="77777777" w:rsidR="00EB7815" w:rsidRPr="00E340B5" w:rsidRDefault="00EB7815" w:rsidP="00AE395A">
            <w:pPr>
              <w:rPr>
                <w:rFonts w:eastAsiaTheme="minorEastAsia"/>
                <w:spacing w:val="-10"/>
                <w:w w:val="101"/>
                <w:lang w:val="en-US"/>
              </w:rPr>
            </w:pPr>
            <w:r w:rsidRPr="00E340B5">
              <w:rPr>
                <w:rFonts w:eastAsiaTheme="minorEastAsia"/>
                <w:spacing w:val="-10"/>
                <w:w w:val="101"/>
                <w:lang w:val="en-US"/>
              </w:rPr>
              <w:t>Reading and analysis of current clinical recommendations on the topic of the lesson (links are posted in the relevant sections).</w:t>
            </w:r>
          </w:p>
        </w:tc>
      </w:tr>
      <w:tr w:rsidR="00EB7815" w:rsidRPr="009E39B6" w14:paraId="00F2FA1B"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04CD349B" w14:textId="77777777" w:rsidR="00EB7815" w:rsidRPr="00E340B5" w:rsidRDefault="00EB7815" w:rsidP="00AE395A">
            <w:pPr>
              <w:rPr>
                <w:rFonts w:eastAsiaTheme="minorEastAsia"/>
                <w:spacing w:val="-10"/>
                <w:w w:val="101"/>
                <w:lang w:val="en-US"/>
              </w:rPr>
            </w:pPr>
            <w:r w:rsidRPr="00E340B5">
              <w:rPr>
                <w:rFonts w:eastAsiaTheme="minorEastAsia"/>
                <w:spacing w:val="-10"/>
                <w:w w:val="101"/>
                <w:lang w:val="en-US"/>
              </w:rPr>
              <w:t>Preparing an epicrisis of the patient with hypertensive crisis</w:t>
            </w:r>
          </w:p>
        </w:tc>
        <w:tc>
          <w:tcPr>
            <w:tcW w:w="5067" w:type="dxa"/>
            <w:tcBorders>
              <w:top w:val="single" w:sz="4" w:space="0" w:color="auto"/>
              <w:left w:val="single" w:sz="4" w:space="0" w:color="auto"/>
              <w:bottom w:val="single" w:sz="4" w:space="0" w:color="auto"/>
              <w:right w:val="single" w:sz="4" w:space="0" w:color="auto"/>
            </w:tcBorders>
            <w:hideMark/>
          </w:tcPr>
          <w:p w14:paraId="4F67DE86" w14:textId="77777777" w:rsidR="00EB7815" w:rsidRPr="00E340B5" w:rsidRDefault="00EB7815" w:rsidP="00AE395A">
            <w:pPr>
              <w:rPr>
                <w:rFonts w:eastAsiaTheme="minorEastAsia"/>
                <w:lang w:val="en-US"/>
              </w:rPr>
            </w:pPr>
            <w:r w:rsidRPr="00E340B5">
              <w:rPr>
                <w:rFonts w:eastAsiaTheme="minorEastAsia"/>
                <w:spacing w:val="-10"/>
                <w:w w:val="101"/>
                <w:lang w:val="en-US"/>
              </w:rPr>
              <w:t xml:space="preserve">Registration of the epicrisis using </w:t>
            </w:r>
            <w:r w:rsidRPr="00E340B5">
              <w:rPr>
                <w:rFonts w:eastAsiaTheme="minorEastAsia"/>
                <w:i/>
                <w:lang w:val="en-US"/>
              </w:rPr>
              <w:t>Microsoft Word</w:t>
            </w:r>
            <w:r w:rsidRPr="00E340B5">
              <w:rPr>
                <w:rFonts w:eastAsiaTheme="minorEastAsia"/>
                <w:lang w:val="en-US"/>
              </w:rPr>
              <w:t xml:space="preserve">. </w:t>
            </w:r>
          </w:p>
          <w:p w14:paraId="5ED087B4" w14:textId="77777777" w:rsidR="00EB7815" w:rsidRPr="00E340B5" w:rsidRDefault="00EB7815" w:rsidP="00AE395A">
            <w:pPr>
              <w:rPr>
                <w:rFonts w:eastAsiaTheme="minorEastAsia"/>
                <w:spacing w:val="-10"/>
                <w:w w:val="101"/>
                <w:lang w:val="en-US"/>
              </w:rPr>
            </w:pPr>
            <w:r w:rsidRPr="00E340B5">
              <w:rPr>
                <w:rFonts w:eastAsiaTheme="minorEastAsia"/>
                <w:lang w:val="en-US"/>
              </w:rPr>
              <w:t>Preparation for the defense of the epicrisis.</w:t>
            </w:r>
          </w:p>
        </w:tc>
      </w:tr>
      <w:tr w:rsidR="00EB7815" w:rsidRPr="00E340B5" w14:paraId="6D6E846E"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04719F00" w14:textId="77777777" w:rsidR="00EB7815" w:rsidRPr="00E340B5" w:rsidRDefault="00EB7815" w:rsidP="00AE395A">
            <w:pPr>
              <w:widowControl w:val="0"/>
              <w:tabs>
                <w:tab w:val="left" w:leader="dot" w:pos="7721"/>
              </w:tabs>
              <w:autoSpaceDE w:val="0"/>
              <w:autoSpaceDN w:val="0"/>
              <w:adjustRightInd w:val="0"/>
              <w:spacing w:after="200"/>
              <w:ind w:right="39"/>
              <w:rPr>
                <w:rFonts w:eastAsiaTheme="minorEastAsia"/>
              </w:rPr>
            </w:pPr>
            <w:r w:rsidRPr="00E340B5">
              <w:rPr>
                <w:rFonts w:eastAsiaTheme="minorEastAsia"/>
                <w:lang w:val="en-US"/>
              </w:rPr>
              <w:t xml:space="preserve">Planning investigations </w:t>
            </w:r>
          </w:p>
        </w:tc>
        <w:tc>
          <w:tcPr>
            <w:tcW w:w="5067" w:type="dxa"/>
            <w:tcBorders>
              <w:top w:val="single" w:sz="4" w:space="0" w:color="auto"/>
              <w:left w:val="single" w:sz="4" w:space="0" w:color="auto"/>
              <w:bottom w:val="single" w:sz="4" w:space="0" w:color="auto"/>
              <w:right w:val="single" w:sz="4" w:space="0" w:color="auto"/>
            </w:tcBorders>
            <w:hideMark/>
          </w:tcPr>
          <w:p w14:paraId="15ED7787" w14:textId="77777777" w:rsidR="00EB7815" w:rsidRPr="00E340B5" w:rsidRDefault="00EB7815" w:rsidP="00AE395A">
            <w:pPr>
              <w:widowControl w:val="0"/>
              <w:autoSpaceDE w:val="0"/>
              <w:autoSpaceDN w:val="0"/>
              <w:adjustRightInd w:val="0"/>
              <w:rPr>
                <w:rFonts w:eastAsiaTheme="minorEastAsia"/>
                <w:lang w:val="en-US"/>
              </w:rPr>
            </w:pPr>
            <w:r w:rsidRPr="00E340B5">
              <w:rPr>
                <w:rFonts w:eastAsiaTheme="minorEastAsia"/>
                <w:lang w:val="en-US"/>
              </w:rPr>
              <w:t>Task: draw up a plan for examining patients with hypertensive crisis.</w:t>
            </w:r>
          </w:p>
          <w:p w14:paraId="520F41AD" w14:textId="77777777" w:rsidR="00EB7815" w:rsidRPr="00E340B5" w:rsidRDefault="00EB7815" w:rsidP="00AE395A">
            <w:pPr>
              <w:widowControl w:val="0"/>
              <w:autoSpaceDE w:val="0"/>
              <w:autoSpaceDN w:val="0"/>
              <w:adjustRightInd w:val="0"/>
              <w:rPr>
                <w:rFonts w:eastAsiaTheme="minorEastAsia"/>
                <w:lang w:val="en-US"/>
              </w:rPr>
            </w:pPr>
            <w:r w:rsidRPr="00E340B5">
              <w:rPr>
                <w:rFonts w:eastAsiaTheme="minorEastAsia"/>
                <w:lang w:val="en-US"/>
              </w:rPr>
              <w:t>Provide justification for the prescribed examination methods.</w:t>
            </w:r>
          </w:p>
          <w:p w14:paraId="2E577D4B" w14:textId="77777777" w:rsidR="00EB7815" w:rsidRPr="00E340B5" w:rsidRDefault="00EB7815" w:rsidP="00AE395A">
            <w:pPr>
              <w:widowControl w:val="0"/>
              <w:autoSpaceDE w:val="0"/>
              <w:autoSpaceDN w:val="0"/>
              <w:adjustRightInd w:val="0"/>
              <w:jc w:val="both"/>
              <w:rPr>
                <w:rFonts w:eastAsiaTheme="minorEastAsia"/>
                <w:lang w:val="en-US"/>
              </w:rPr>
            </w:pPr>
            <w:r w:rsidRPr="00E340B5">
              <w:rPr>
                <w:rFonts w:eastAsiaTheme="minorEastAsia"/>
                <w:lang w:val="en-US"/>
              </w:rPr>
              <w:t>Fill out table 1.</w:t>
            </w:r>
          </w:p>
        </w:tc>
      </w:tr>
      <w:tr w:rsidR="00EB7815" w:rsidRPr="00E340B5" w14:paraId="0B448610"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43DB562A" w14:textId="77777777" w:rsidR="00EB7815" w:rsidRPr="00E340B5" w:rsidRDefault="00EB7815" w:rsidP="00AE395A">
            <w:pPr>
              <w:rPr>
                <w:rFonts w:eastAsiaTheme="minorEastAsia"/>
                <w:lang w:val="en-US"/>
              </w:rPr>
            </w:pPr>
            <w:r w:rsidRPr="00E340B5">
              <w:rPr>
                <w:rFonts w:eastAsiaTheme="minorEastAsia"/>
                <w:lang w:val="en-US"/>
              </w:rPr>
              <w:t>Prescribing treatment</w:t>
            </w:r>
          </w:p>
        </w:tc>
        <w:tc>
          <w:tcPr>
            <w:tcW w:w="5067" w:type="dxa"/>
            <w:tcBorders>
              <w:top w:val="single" w:sz="4" w:space="0" w:color="auto"/>
              <w:left w:val="single" w:sz="4" w:space="0" w:color="auto"/>
              <w:bottom w:val="single" w:sz="4" w:space="0" w:color="auto"/>
              <w:right w:val="single" w:sz="4" w:space="0" w:color="auto"/>
            </w:tcBorders>
            <w:hideMark/>
          </w:tcPr>
          <w:p w14:paraId="508559CE" w14:textId="77777777" w:rsidR="00EB7815" w:rsidRPr="00E340B5" w:rsidRDefault="00EB7815" w:rsidP="00AE395A">
            <w:pPr>
              <w:widowControl w:val="0"/>
              <w:autoSpaceDE w:val="0"/>
              <w:autoSpaceDN w:val="0"/>
              <w:adjustRightInd w:val="0"/>
              <w:rPr>
                <w:rFonts w:eastAsiaTheme="minorEastAsia"/>
                <w:lang w:val="en-US"/>
              </w:rPr>
            </w:pPr>
            <w:r w:rsidRPr="00E340B5">
              <w:rPr>
                <w:rFonts w:eastAsiaTheme="minorEastAsia"/>
                <w:lang w:val="en-US"/>
              </w:rPr>
              <w:t>Task: to prescribe treatment (primary and supportive) to a patient with various forms of hypertensive crisis.</w:t>
            </w:r>
          </w:p>
          <w:p w14:paraId="26D317CB" w14:textId="77777777" w:rsidR="00EB7815" w:rsidRPr="00E340B5" w:rsidRDefault="00EB7815" w:rsidP="00AE395A">
            <w:pPr>
              <w:widowControl w:val="0"/>
              <w:autoSpaceDE w:val="0"/>
              <w:autoSpaceDN w:val="0"/>
              <w:adjustRightInd w:val="0"/>
              <w:rPr>
                <w:rFonts w:eastAsiaTheme="minorEastAsia"/>
                <w:lang w:val="en-US"/>
              </w:rPr>
            </w:pPr>
            <w:r w:rsidRPr="00E340B5">
              <w:rPr>
                <w:rFonts w:eastAsiaTheme="minorEastAsia"/>
                <w:lang w:val="en-US"/>
              </w:rPr>
              <w:t>Provide rationale for prescribed therapy.</w:t>
            </w:r>
            <w:r w:rsidRPr="00E340B5">
              <w:rPr>
                <w:rFonts w:eastAsiaTheme="minorEastAsia"/>
                <w:lang w:val="en-US"/>
              </w:rPr>
              <w:br/>
              <w:t xml:space="preserve">Fill out table 2. </w:t>
            </w:r>
          </w:p>
        </w:tc>
      </w:tr>
      <w:tr w:rsidR="00EB7815" w:rsidRPr="00E340B5" w14:paraId="334DF289"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5ED7D9F2" w14:textId="77777777" w:rsidR="00EB7815" w:rsidRPr="00E340B5" w:rsidRDefault="00EB7815" w:rsidP="00AE395A">
            <w:pPr>
              <w:rPr>
                <w:rFonts w:eastAsiaTheme="minorEastAsia"/>
              </w:rPr>
            </w:pPr>
            <w:r w:rsidRPr="00E340B5">
              <w:rPr>
                <w:rFonts w:eastAsiaTheme="minorEastAsia"/>
                <w:lang w:val="en-US"/>
              </w:rPr>
              <w:t>Primary and secondary prevention</w:t>
            </w:r>
          </w:p>
        </w:tc>
        <w:tc>
          <w:tcPr>
            <w:tcW w:w="5067" w:type="dxa"/>
            <w:tcBorders>
              <w:top w:val="single" w:sz="4" w:space="0" w:color="auto"/>
              <w:left w:val="single" w:sz="4" w:space="0" w:color="auto"/>
              <w:bottom w:val="single" w:sz="4" w:space="0" w:color="auto"/>
              <w:right w:val="single" w:sz="4" w:space="0" w:color="auto"/>
            </w:tcBorders>
            <w:hideMark/>
          </w:tcPr>
          <w:p w14:paraId="19D0F35B" w14:textId="77777777" w:rsidR="00EB7815" w:rsidRPr="00E340B5" w:rsidRDefault="00EB7815" w:rsidP="00AE395A">
            <w:pPr>
              <w:widowControl w:val="0"/>
              <w:autoSpaceDE w:val="0"/>
              <w:autoSpaceDN w:val="0"/>
              <w:adjustRightInd w:val="0"/>
              <w:jc w:val="both"/>
              <w:rPr>
                <w:rFonts w:eastAsiaTheme="minorEastAsia"/>
                <w:lang w:val="en-US"/>
              </w:rPr>
            </w:pPr>
            <w:r w:rsidRPr="00E340B5">
              <w:rPr>
                <w:rFonts w:eastAsiaTheme="minorEastAsia"/>
                <w:lang w:val="en-US"/>
              </w:rPr>
              <w:t>Task: to give recommendations for the prevention of relapse of the disease to a patient with various forms of hypertensive crisis.</w:t>
            </w:r>
          </w:p>
          <w:p w14:paraId="0014A6C1" w14:textId="77777777" w:rsidR="00EB7815" w:rsidRPr="00E340B5" w:rsidRDefault="00EB7815" w:rsidP="00AE395A">
            <w:pPr>
              <w:widowControl w:val="0"/>
              <w:autoSpaceDE w:val="0"/>
              <w:autoSpaceDN w:val="0"/>
              <w:adjustRightInd w:val="0"/>
              <w:jc w:val="both"/>
              <w:rPr>
                <w:rFonts w:eastAsiaTheme="minorEastAsia"/>
                <w:lang w:val="en-US"/>
              </w:rPr>
            </w:pPr>
            <w:r w:rsidRPr="00E340B5">
              <w:rPr>
                <w:rFonts w:eastAsiaTheme="minorEastAsia"/>
                <w:lang w:val="en-US"/>
              </w:rPr>
              <w:t xml:space="preserve">Fill out table 2. </w:t>
            </w:r>
          </w:p>
        </w:tc>
      </w:tr>
    </w:tbl>
    <w:p w14:paraId="505E42FE" w14:textId="77777777" w:rsidR="00EB7815" w:rsidRPr="00E340B5" w:rsidRDefault="00EB7815" w:rsidP="00EB7815">
      <w:pPr>
        <w:ind w:left="360"/>
        <w:jc w:val="both"/>
        <w:rPr>
          <w:rFonts w:eastAsiaTheme="minorEastAsia"/>
          <w:lang w:val="en-US"/>
        </w:rPr>
      </w:pPr>
    </w:p>
    <w:p w14:paraId="4B3CEDDA" w14:textId="77777777" w:rsidR="00EB7815" w:rsidRPr="00E340B5" w:rsidRDefault="00EB7815" w:rsidP="00EB7815">
      <w:pPr>
        <w:ind w:left="360"/>
        <w:jc w:val="both"/>
        <w:rPr>
          <w:rFonts w:eastAsiaTheme="minorEastAsia"/>
        </w:rPr>
      </w:pPr>
      <w:r w:rsidRPr="00E340B5">
        <w:rPr>
          <w:rFonts w:eastAsiaTheme="minorEastAsia"/>
          <w:lang w:val="en-US"/>
        </w:rPr>
        <w:t>Table 1</w:t>
      </w:r>
      <w:r w:rsidRPr="00E340B5">
        <w:rPr>
          <w:rFonts w:eastAsiaTheme="minorEastAsia"/>
        </w:rPr>
        <w:t xml:space="preserve">. </w:t>
      </w:r>
    </w:p>
    <w:tbl>
      <w:tblPr>
        <w:tblStyle w:val="140"/>
        <w:tblW w:w="0" w:type="auto"/>
        <w:tblInd w:w="-34" w:type="dxa"/>
        <w:tblLook w:val="04A0" w:firstRow="1" w:lastRow="0" w:firstColumn="1" w:lastColumn="0" w:noHBand="0" w:noVBand="1"/>
      </w:tblPr>
      <w:tblGrid>
        <w:gridCol w:w="2221"/>
        <w:gridCol w:w="3459"/>
        <w:gridCol w:w="3699"/>
      </w:tblGrid>
      <w:tr w:rsidR="00EB7815" w:rsidRPr="00E340B5" w14:paraId="34A27337" w14:textId="77777777" w:rsidTr="00AE395A">
        <w:tc>
          <w:tcPr>
            <w:tcW w:w="2269" w:type="dxa"/>
            <w:tcBorders>
              <w:top w:val="single" w:sz="4" w:space="0" w:color="auto"/>
              <w:left w:val="single" w:sz="4" w:space="0" w:color="auto"/>
              <w:bottom w:val="single" w:sz="4" w:space="0" w:color="auto"/>
              <w:right w:val="single" w:sz="4" w:space="0" w:color="auto"/>
            </w:tcBorders>
          </w:tcPr>
          <w:p w14:paraId="7B7DAD64" w14:textId="77777777" w:rsidR="00EB7815" w:rsidRPr="00E340B5" w:rsidRDefault="00EB7815" w:rsidP="00AE395A">
            <w:pPr>
              <w:jc w:val="both"/>
              <w:rPr>
                <w:i/>
              </w:rPr>
            </w:pPr>
          </w:p>
        </w:tc>
        <w:tc>
          <w:tcPr>
            <w:tcW w:w="3543" w:type="dxa"/>
            <w:tcBorders>
              <w:top w:val="single" w:sz="4" w:space="0" w:color="auto"/>
              <w:left w:val="single" w:sz="4" w:space="0" w:color="auto"/>
              <w:bottom w:val="single" w:sz="4" w:space="0" w:color="auto"/>
              <w:right w:val="single" w:sz="4" w:space="0" w:color="auto"/>
            </w:tcBorders>
            <w:hideMark/>
          </w:tcPr>
          <w:p w14:paraId="1F71D66F" w14:textId="77777777" w:rsidR="00EB7815" w:rsidRPr="00E340B5" w:rsidRDefault="00EB7815" w:rsidP="00AE395A">
            <w:pPr>
              <w:rPr>
                <w:i/>
                <w:lang w:val="en-US"/>
              </w:rPr>
            </w:pPr>
            <w:r w:rsidRPr="00E340B5">
              <w:rPr>
                <w:i/>
                <w:lang w:val="en-US"/>
              </w:rPr>
              <w:t>Investigation plan</w:t>
            </w:r>
          </w:p>
        </w:tc>
        <w:tc>
          <w:tcPr>
            <w:tcW w:w="3792" w:type="dxa"/>
            <w:tcBorders>
              <w:top w:val="single" w:sz="4" w:space="0" w:color="auto"/>
              <w:left w:val="single" w:sz="4" w:space="0" w:color="auto"/>
              <w:bottom w:val="single" w:sz="4" w:space="0" w:color="auto"/>
              <w:right w:val="single" w:sz="4" w:space="0" w:color="auto"/>
            </w:tcBorders>
            <w:hideMark/>
          </w:tcPr>
          <w:p w14:paraId="6D3C1299" w14:textId="77777777" w:rsidR="00EB7815" w:rsidRPr="00E340B5" w:rsidRDefault="00EB7815" w:rsidP="00AE395A">
            <w:pPr>
              <w:rPr>
                <w:i/>
                <w:lang w:val="en-US"/>
              </w:rPr>
            </w:pPr>
            <w:r w:rsidRPr="00E340B5">
              <w:rPr>
                <w:i/>
                <w:lang w:val="en-US"/>
              </w:rPr>
              <w:t>Jistification of examinations</w:t>
            </w:r>
          </w:p>
        </w:tc>
      </w:tr>
      <w:tr w:rsidR="00EB7815" w:rsidRPr="009E39B6" w14:paraId="1F0F47B2" w14:textId="77777777" w:rsidTr="00AE395A">
        <w:tc>
          <w:tcPr>
            <w:tcW w:w="2269" w:type="dxa"/>
            <w:tcBorders>
              <w:top w:val="single" w:sz="4" w:space="0" w:color="auto"/>
              <w:left w:val="single" w:sz="4" w:space="0" w:color="auto"/>
              <w:bottom w:val="single" w:sz="4" w:space="0" w:color="auto"/>
              <w:right w:val="single" w:sz="4" w:space="0" w:color="auto"/>
            </w:tcBorders>
            <w:hideMark/>
          </w:tcPr>
          <w:p w14:paraId="572AD3BB" w14:textId="77777777" w:rsidR="00EB7815" w:rsidRPr="00E340B5" w:rsidRDefault="00EB7815" w:rsidP="00AE395A">
            <w:pPr>
              <w:rPr>
                <w:lang w:val="en-US"/>
              </w:rPr>
            </w:pPr>
            <w:r w:rsidRPr="00E340B5">
              <w:rPr>
                <w:lang w:val="en-US"/>
              </w:rPr>
              <w:t>Male, 43 y.o., presents with vomiting and high BP</w:t>
            </w:r>
          </w:p>
        </w:tc>
        <w:tc>
          <w:tcPr>
            <w:tcW w:w="3543" w:type="dxa"/>
            <w:tcBorders>
              <w:top w:val="single" w:sz="4" w:space="0" w:color="auto"/>
              <w:left w:val="single" w:sz="4" w:space="0" w:color="auto"/>
              <w:bottom w:val="single" w:sz="4" w:space="0" w:color="auto"/>
              <w:right w:val="single" w:sz="4" w:space="0" w:color="auto"/>
            </w:tcBorders>
          </w:tcPr>
          <w:p w14:paraId="2109831A" w14:textId="77777777" w:rsidR="00EB7815" w:rsidRPr="00E340B5" w:rsidRDefault="00EB7815" w:rsidP="00AE395A">
            <w:pPr>
              <w:jc w:val="both"/>
              <w:rPr>
                <w:lang w:val="en-US"/>
              </w:rPr>
            </w:pPr>
          </w:p>
        </w:tc>
        <w:tc>
          <w:tcPr>
            <w:tcW w:w="3792" w:type="dxa"/>
            <w:tcBorders>
              <w:top w:val="single" w:sz="4" w:space="0" w:color="auto"/>
              <w:left w:val="single" w:sz="4" w:space="0" w:color="auto"/>
              <w:bottom w:val="single" w:sz="4" w:space="0" w:color="auto"/>
              <w:right w:val="single" w:sz="4" w:space="0" w:color="auto"/>
            </w:tcBorders>
          </w:tcPr>
          <w:p w14:paraId="04F751F1" w14:textId="77777777" w:rsidR="00EB7815" w:rsidRPr="00E340B5" w:rsidRDefault="00EB7815" w:rsidP="00AE395A">
            <w:pPr>
              <w:jc w:val="both"/>
              <w:rPr>
                <w:lang w:val="en-US"/>
              </w:rPr>
            </w:pPr>
          </w:p>
        </w:tc>
      </w:tr>
      <w:tr w:rsidR="00EB7815" w:rsidRPr="009E39B6" w14:paraId="61274A16" w14:textId="77777777" w:rsidTr="00AE395A">
        <w:tc>
          <w:tcPr>
            <w:tcW w:w="2269" w:type="dxa"/>
            <w:tcBorders>
              <w:top w:val="single" w:sz="4" w:space="0" w:color="auto"/>
              <w:left w:val="single" w:sz="4" w:space="0" w:color="auto"/>
              <w:bottom w:val="single" w:sz="4" w:space="0" w:color="auto"/>
              <w:right w:val="single" w:sz="4" w:space="0" w:color="auto"/>
            </w:tcBorders>
            <w:hideMark/>
          </w:tcPr>
          <w:p w14:paraId="283E3389" w14:textId="77777777" w:rsidR="00EB7815" w:rsidRPr="00E340B5" w:rsidRDefault="00EB7815" w:rsidP="00AE395A">
            <w:pPr>
              <w:rPr>
                <w:lang w:val="en-US"/>
              </w:rPr>
            </w:pPr>
            <w:r w:rsidRPr="00E340B5">
              <w:rPr>
                <w:lang w:val="en-US"/>
              </w:rPr>
              <w:t>Female, 70 y.o., presents with severe headache and high BP</w:t>
            </w:r>
          </w:p>
        </w:tc>
        <w:tc>
          <w:tcPr>
            <w:tcW w:w="3543" w:type="dxa"/>
            <w:tcBorders>
              <w:top w:val="single" w:sz="4" w:space="0" w:color="auto"/>
              <w:left w:val="single" w:sz="4" w:space="0" w:color="auto"/>
              <w:bottom w:val="single" w:sz="4" w:space="0" w:color="auto"/>
              <w:right w:val="single" w:sz="4" w:space="0" w:color="auto"/>
            </w:tcBorders>
          </w:tcPr>
          <w:p w14:paraId="754BC743" w14:textId="77777777" w:rsidR="00EB7815" w:rsidRPr="00E340B5" w:rsidRDefault="00EB7815" w:rsidP="00AE395A">
            <w:pPr>
              <w:jc w:val="both"/>
              <w:rPr>
                <w:lang w:val="en-US"/>
              </w:rPr>
            </w:pPr>
          </w:p>
        </w:tc>
        <w:tc>
          <w:tcPr>
            <w:tcW w:w="3792" w:type="dxa"/>
            <w:tcBorders>
              <w:top w:val="single" w:sz="4" w:space="0" w:color="auto"/>
              <w:left w:val="single" w:sz="4" w:space="0" w:color="auto"/>
              <w:bottom w:val="single" w:sz="4" w:space="0" w:color="auto"/>
              <w:right w:val="single" w:sz="4" w:space="0" w:color="auto"/>
            </w:tcBorders>
          </w:tcPr>
          <w:p w14:paraId="772853E4" w14:textId="77777777" w:rsidR="00EB7815" w:rsidRPr="00E340B5" w:rsidRDefault="00EB7815" w:rsidP="00AE395A">
            <w:pPr>
              <w:jc w:val="both"/>
              <w:rPr>
                <w:lang w:val="en-US"/>
              </w:rPr>
            </w:pPr>
          </w:p>
        </w:tc>
      </w:tr>
    </w:tbl>
    <w:p w14:paraId="3B521C5D" w14:textId="77777777" w:rsidR="00EB7815" w:rsidRPr="00E340B5" w:rsidRDefault="00EB7815" w:rsidP="00EB7815">
      <w:pPr>
        <w:ind w:left="360"/>
        <w:jc w:val="both"/>
        <w:rPr>
          <w:rFonts w:eastAsiaTheme="minorEastAsia"/>
          <w:lang w:val="en-US"/>
        </w:rPr>
      </w:pPr>
    </w:p>
    <w:p w14:paraId="5816E49D" w14:textId="77777777" w:rsidR="00EB7815" w:rsidRPr="00E340B5" w:rsidRDefault="00EB7815" w:rsidP="00EB7815">
      <w:pPr>
        <w:ind w:left="360"/>
        <w:jc w:val="both"/>
        <w:rPr>
          <w:rFonts w:eastAsiaTheme="minorEastAsia"/>
          <w:lang w:val="en-US"/>
        </w:rPr>
      </w:pPr>
      <w:r w:rsidRPr="00E340B5">
        <w:rPr>
          <w:rFonts w:eastAsiaTheme="minorEastAsia"/>
          <w:lang w:val="en-US"/>
        </w:rPr>
        <w:t>Table 2. When prescribing treatment, indicate the group to which the drug belongs, INN, purpose of its administration, dose, frequency of administration, duration of therapy</w:t>
      </w:r>
    </w:p>
    <w:tbl>
      <w:tblPr>
        <w:tblStyle w:val="140"/>
        <w:tblW w:w="0" w:type="auto"/>
        <w:tblInd w:w="-34" w:type="dxa"/>
        <w:tblLook w:val="04A0" w:firstRow="1" w:lastRow="0" w:firstColumn="1" w:lastColumn="0" w:noHBand="0" w:noVBand="1"/>
      </w:tblPr>
      <w:tblGrid>
        <w:gridCol w:w="2354"/>
        <w:gridCol w:w="2240"/>
        <w:gridCol w:w="2347"/>
        <w:gridCol w:w="2437"/>
      </w:tblGrid>
      <w:tr w:rsidR="00EB7815" w:rsidRPr="00E340B5" w14:paraId="44FEC4EB" w14:textId="77777777" w:rsidTr="00AE395A">
        <w:tc>
          <w:tcPr>
            <w:tcW w:w="2354" w:type="dxa"/>
            <w:tcBorders>
              <w:top w:val="single" w:sz="4" w:space="0" w:color="auto"/>
              <w:left w:val="single" w:sz="4" w:space="0" w:color="auto"/>
              <w:bottom w:val="single" w:sz="4" w:space="0" w:color="auto"/>
              <w:right w:val="single" w:sz="4" w:space="0" w:color="auto"/>
            </w:tcBorders>
            <w:hideMark/>
          </w:tcPr>
          <w:p w14:paraId="014D4A28" w14:textId="77777777" w:rsidR="00EB7815" w:rsidRPr="00E340B5" w:rsidRDefault="00EB7815" w:rsidP="00AE395A">
            <w:pPr>
              <w:rPr>
                <w:i/>
                <w:lang w:val="en-US"/>
              </w:rPr>
            </w:pPr>
            <w:r w:rsidRPr="00E340B5">
              <w:rPr>
                <w:i/>
                <w:lang w:val="en-US"/>
              </w:rPr>
              <w:t>Disease, form (type), severity, stage</w:t>
            </w:r>
          </w:p>
        </w:tc>
        <w:tc>
          <w:tcPr>
            <w:tcW w:w="2240" w:type="dxa"/>
            <w:tcBorders>
              <w:top w:val="single" w:sz="4" w:space="0" w:color="auto"/>
              <w:left w:val="single" w:sz="4" w:space="0" w:color="auto"/>
              <w:bottom w:val="single" w:sz="4" w:space="0" w:color="auto"/>
              <w:right w:val="single" w:sz="4" w:space="0" w:color="auto"/>
            </w:tcBorders>
            <w:hideMark/>
          </w:tcPr>
          <w:p w14:paraId="0D22A252" w14:textId="77777777" w:rsidR="00EB7815" w:rsidRPr="00E340B5" w:rsidRDefault="00EB7815" w:rsidP="00AE395A">
            <w:pPr>
              <w:jc w:val="both"/>
              <w:rPr>
                <w:i/>
              </w:rPr>
            </w:pPr>
            <w:r w:rsidRPr="00E340B5">
              <w:rPr>
                <w:i/>
              </w:rPr>
              <w:t>Treatment</w:t>
            </w:r>
          </w:p>
          <w:p w14:paraId="04B9E9B4" w14:textId="77777777" w:rsidR="00EB7815" w:rsidRPr="00E340B5" w:rsidRDefault="00EB7815" w:rsidP="00AE395A">
            <w:pPr>
              <w:jc w:val="both"/>
              <w:rPr>
                <w:i/>
              </w:rPr>
            </w:pPr>
            <w:r w:rsidRPr="00E340B5">
              <w:rPr>
                <w:i/>
              </w:rPr>
              <w:t>Main course</w:t>
            </w:r>
          </w:p>
        </w:tc>
        <w:tc>
          <w:tcPr>
            <w:tcW w:w="2347" w:type="dxa"/>
            <w:tcBorders>
              <w:top w:val="single" w:sz="4" w:space="0" w:color="auto"/>
              <w:left w:val="single" w:sz="4" w:space="0" w:color="auto"/>
              <w:bottom w:val="single" w:sz="4" w:space="0" w:color="auto"/>
              <w:right w:val="single" w:sz="4" w:space="0" w:color="auto"/>
            </w:tcBorders>
            <w:hideMark/>
          </w:tcPr>
          <w:p w14:paraId="6B47490F" w14:textId="77777777" w:rsidR="00EB7815" w:rsidRPr="00E340B5" w:rsidRDefault="00EB7815" w:rsidP="00AE395A">
            <w:pPr>
              <w:jc w:val="both"/>
              <w:rPr>
                <w:i/>
              </w:rPr>
            </w:pPr>
            <w:r w:rsidRPr="00E340B5">
              <w:rPr>
                <w:i/>
              </w:rPr>
              <w:t>Treatment</w:t>
            </w:r>
          </w:p>
          <w:p w14:paraId="28CAC285" w14:textId="77777777" w:rsidR="00EB7815" w:rsidRPr="00E340B5" w:rsidRDefault="00EB7815" w:rsidP="00AE395A">
            <w:pPr>
              <w:jc w:val="both"/>
              <w:rPr>
                <w:i/>
              </w:rPr>
            </w:pPr>
            <w:r w:rsidRPr="00E340B5">
              <w:rPr>
                <w:i/>
              </w:rPr>
              <w:t>Maintenance therapy</w:t>
            </w:r>
          </w:p>
        </w:tc>
        <w:tc>
          <w:tcPr>
            <w:tcW w:w="2437" w:type="dxa"/>
            <w:tcBorders>
              <w:top w:val="single" w:sz="4" w:space="0" w:color="auto"/>
              <w:left w:val="single" w:sz="4" w:space="0" w:color="auto"/>
              <w:bottom w:val="single" w:sz="4" w:space="0" w:color="auto"/>
              <w:right w:val="single" w:sz="4" w:space="0" w:color="auto"/>
            </w:tcBorders>
            <w:hideMark/>
          </w:tcPr>
          <w:p w14:paraId="05952024" w14:textId="77777777" w:rsidR="00EB7815" w:rsidRPr="00E340B5" w:rsidRDefault="00EB7815" w:rsidP="00AE395A">
            <w:pPr>
              <w:jc w:val="both"/>
              <w:rPr>
                <w:i/>
                <w:lang w:val="en-US"/>
              </w:rPr>
            </w:pPr>
            <w:r w:rsidRPr="00E340B5">
              <w:rPr>
                <w:i/>
                <w:lang w:val="en-US"/>
              </w:rPr>
              <w:t>Prevention</w:t>
            </w:r>
          </w:p>
        </w:tc>
      </w:tr>
      <w:tr w:rsidR="00EB7815" w:rsidRPr="00E340B5" w14:paraId="51AF0BCF" w14:textId="77777777" w:rsidTr="00AE395A">
        <w:tc>
          <w:tcPr>
            <w:tcW w:w="2354" w:type="dxa"/>
            <w:tcBorders>
              <w:top w:val="single" w:sz="4" w:space="0" w:color="auto"/>
              <w:left w:val="single" w:sz="4" w:space="0" w:color="auto"/>
              <w:bottom w:val="single" w:sz="4" w:space="0" w:color="auto"/>
              <w:right w:val="single" w:sz="4" w:space="0" w:color="auto"/>
            </w:tcBorders>
            <w:hideMark/>
          </w:tcPr>
          <w:p w14:paraId="7CD53BEA" w14:textId="77777777" w:rsidR="00EB7815" w:rsidRPr="00E340B5" w:rsidRDefault="00EB7815" w:rsidP="00AE395A">
            <w:pPr>
              <w:rPr>
                <w:lang w:val="en-US"/>
              </w:rPr>
            </w:pPr>
            <w:r w:rsidRPr="00E340B5">
              <w:rPr>
                <w:lang w:val="en-US"/>
              </w:rPr>
              <w:t>Hypertensive urgency</w:t>
            </w:r>
          </w:p>
        </w:tc>
        <w:tc>
          <w:tcPr>
            <w:tcW w:w="2240" w:type="dxa"/>
            <w:tcBorders>
              <w:top w:val="single" w:sz="4" w:space="0" w:color="auto"/>
              <w:left w:val="single" w:sz="4" w:space="0" w:color="auto"/>
              <w:bottom w:val="single" w:sz="4" w:space="0" w:color="auto"/>
              <w:right w:val="single" w:sz="4" w:space="0" w:color="auto"/>
            </w:tcBorders>
          </w:tcPr>
          <w:p w14:paraId="1B688A54" w14:textId="77777777" w:rsidR="00EB7815" w:rsidRPr="00E340B5" w:rsidRDefault="00EB7815" w:rsidP="00AE395A">
            <w:pPr>
              <w:jc w:val="both"/>
            </w:pPr>
          </w:p>
        </w:tc>
        <w:tc>
          <w:tcPr>
            <w:tcW w:w="2347" w:type="dxa"/>
            <w:tcBorders>
              <w:top w:val="single" w:sz="4" w:space="0" w:color="auto"/>
              <w:left w:val="single" w:sz="4" w:space="0" w:color="auto"/>
              <w:bottom w:val="single" w:sz="4" w:space="0" w:color="auto"/>
              <w:right w:val="single" w:sz="4" w:space="0" w:color="auto"/>
            </w:tcBorders>
          </w:tcPr>
          <w:p w14:paraId="148F77FC" w14:textId="77777777" w:rsidR="00EB7815" w:rsidRPr="00E340B5" w:rsidRDefault="00EB7815" w:rsidP="00AE395A">
            <w:pPr>
              <w:jc w:val="both"/>
            </w:pPr>
          </w:p>
        </w:tc>
        <w:tc>
          <w:tcPr>
            <w:tcW w:w="2437" w:type="dxa"/>
            <w:tcBorders>
              <w:top w:val="single" w:sz="4" w:space="0" w:color="auto"/>
              <w:left w:val="single" w:sz="4" w:space="0" w:color="auto"/>
              <w:bottom w:val="single" w:sz="4" w:space="0" w:color="auto"/>
              <w:right w:val="single" w:sz="4" w:space="0" w:color="auto"/>
            </w:tcBorders>
          </w:tcPr>
          <w:p w14:paraId="5EFAAC40" w14:textId="77777777" w:rsidR="00EB7815" w:rsidRPr="00E340B5" w:rsidRDefault="00EB7815" w:rsidP="00AE395A">
            <w:pPr>
              <w:jc w:val="both"/>
            </w:pPr>
          </w:p>
        </w:tc>
      </w:tr>
      <w:tr w:rsidR="00EB7815" w:rsidRPr="00E340B5" w14:paraId="62D37EF0" w14:textId="77777777" w:rsidTr="00AE395A">
        <w:tc>
          <w:tcPr>
            <w:tcW w:w="2354" w:type="dxa"/>
            <w:tcBorders>
              <w:top w:val="single" w:sz="4" w:space="0" w:color="auto"/>
              <w:left w:val="single" w:sz="4" w:space="0" w:color="auto"/>
              <w:bottom w:val="single" w:sz="4" w:space="0" w:color="auto"/>
              <w:right w:val="single" w:sz="4" w:space="0" w:color="auto"/>
            </w:tcBorders>
            <w:hideMark/>
          </w:tcPr>
          <w:p w14:paraId="4364E801" w14:textId="77777777" w:rsidR="00EB7815" w:rsidRPr="00E340B5" w:rsidRDefault="00EB7815" w:rsidP="00AE395A">
            <w:pPr>
              <w:rPr>
                <w:lang w:val="en-US"/>
              </w:rPr>
            </w:pPr>
            <w:r w:rsidRPr="00E340B5">
              <w:rPr>
                <w:lang w:val="en-US"/>
              </w:rPr>
              <w:t>Hypertensive emergency</w:t>
            </w:r>
          </w:p>
        </w:tc>
        <w:tc>
          <w:tcPr>
            <w:tcW w:w="2240" w:type="dxa"/>
            <w:tcBorders>
              <w:top w:val="single" w:sz="4" w:space="0" w:color="auto"/>
              <w:left w:val="single" w:sz="4" w:space="0" w:color="auto"/>
              <w:bottom w:val="single" w:sz="4" w:space="0" w:color="auto"/>
              <w:right w:val="single" w:sz="4" w:space="0" w:color="auto"/>
            </w:tcBorders>
          </w:tcPr>
          <w:p w14:paraId="1125461C" w14:textId="77777777" w:rsidR="00EB7815" w:rsidRPr="00E340B5" w:rsidRDefault="00EB7815" w:rsidP="00AE395A">
            <w:pPr>
              <w:jc w:val="both"/>
            </w:pPr>
          </w:p>
        </w:tc>
        <w:tc>
          <w:tcPr>
            <w:tcW w:w="2347" w:type="dxa"/>
            <w:tcBorders>
              <w:top w:val="single" w:sz="4" w:space="0" w:color="auto"/>
              <w:left w:val="single" w:sz="4" w:space="0" w:color="auto"/>
              <w:bottom w:val="single" w:sz="4" w:space="0" w:color="auto"/>
              <w:right w:val="single" w:sz="4" w:space="0" w:color="auto"/>
            </w:tcBorders>
          </w:tcPr>
          <w:p w14:paraId="5DFF482F" w14:textId="77777777" w:rsidR="00EB7815" w:rsidRPr="00E340B5" w:rsidRDefault="00EB7815" w:rsidP="00AE395A">
            <w:pPr>
              <w:jc w:val="both"/>
            </w:pPr>
          </w:p>
        </w:tc>
        <w:tc>
          <w:tcPr>
            <w:tcW w:w="2437" w:type="dxa"/>
            <w:tcBorders>
              <w:top w:val="single" w:sz="4" w:space="0" w:color="auto"/>
              <w:left w:val="single" w:sz="4" w:space="0" w:color="auto"/>
              <w:bottom w:val="single" w:sz="4" w:space="0" w:color="auto"/>
              <w:right w:val="single" w:sz="4" w:space="0" w:color="auto"/>
            </w:tcBorders>
          </w:tcPr>
          <w:p w14:paraId="25810CC4" w14:textId="77777777" w:rsidR="00EB7815" w:rsidRPr="00E340B5" w:rsidRDefault="00EB7815" w:rsidP="00AE395A">
            <w:pPr>
              <w:jc w:val="both"/>
            </w:pPr>
          </w:p>
        </w:tc>
      </w:tr>
    </w:tbl>
    <w:p w14:paraId="66B99ED1" w14:textId="77777777" w:rsidR="008D1503" w:rsidRDefault="008D1503"/>
    <w:sectPr w:rsidR="008D15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TTimes/Cyrillic">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9B8"/>
    <w:multiLevelType w:val="hybridMultilevel"/>
    <w:tmpl w:val="48D0CFE8"/>
    <w:lvl w:ilvl="0" w:tplc="AA0C0C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6B2E0B"/>
    <w:multiLevelType w:val="hybridMultilevel"/>
    <w:tmpl w:val="2ED04F84"/>
    <w:lvl w:ilvl="0" w:tplc="3AD0BC6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01A6"/>
    <w:multiLevelType w:val="hybridMultilevel"/>
    <w:tmpl w:val="DAC0B7CC"/>
    <w:lvl w:ilvl="0" w:tplc="AAB8BE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AC4D5A"/>
    <w:multiLevelType w:val="hybridMultilevel"/>
    <w:tmpl w:val="6CC0823C"/>
    <w:lvl w:ilvl="0" w:tplc="672428E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6E3DA6"/>
    <w:multiLevelType w:val="hybridMultilevel"/>
    <w:tmpl w:val="93ACCE64"/>
    <w:lvl w:ilvl="0" w:tplc="0908D32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4C71D1"/>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B11438"/>
    <w:multiLevelType w:val="hybridMultilevel"/>
    <w:tmpl w:val="DD58082A"/>
    <w:lvl w:ilvl="0" w:tplc="4B7679F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077209"/>
    <w:multiLevelType w:val="hybridMultilevel"/>
    <w:tmpl w:val="06F075B8"/>
    <w:lvl w:ilvl="0" w:tplc="76E494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66333A"/>
    <w:multiLevelType w:val="hybridMultilevel"/>
    <w:tmpl w:val="1082CEA8"/>
    <w:lvl w:ilvl="0" w:tplc="555AE7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F17607"/>
    <w:multiLevelType w:val="hybridMultilevel"/>
    <w:tmpl w:val="9A06737A"/>
    <w:lvl w:ilvl="0" w:tplc="E64CA72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35262"/>
    <w:multiLevelType w:val="hybridMultilevel"/>
    <w:tmpl w:val="5DF85F4E"/>
    <w:lvl w:ilvl="0" w:tplc="3B58308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8516F"/>
    <w:multiLevelType w:val="hybridMultilevel"/>
    <w:tmpl w:val="CCE60E92"/>
    <w:lvl w:ilvl="0" w:tplc="9F08865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2447F"/>
    <w:multiLevelType w:val="hybridMultilevel"/>
    <w:tmpl w:val="DD2A3A10"/>
    <w:lvl w:ilvl="0" w:tplc="42D2C27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06598A"/>
    <w:multiLevelType w:val="hybridMultilevel"/>
    <w:tmpl w:val="7F36BDF0"/>
    <w:lvl w:ilvl="0" w:tplc="92FC51D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B0F15"/>
    <w:multiLevelType w:val="hybridMultilevel"/>
    <w:tmpl w:val="870C5674"/>
    <w:lvl w:ilvl="0" w:tplc="3C04D44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070EDD"/>
    <w:multiLevelType w:val="hybridMultilevel"/>
    <w:tmpl w:val="E71EF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0180E67"/>
    <w:multiLevelType w:val="hybridMultilevel"/>
    <w:tmpl w:val="5F48C7FC"/>
    <w:lvl w:ilvl="0" w:tplc="D87480A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ED6F0C"/>
    <w:multiLevelType w:val="hybridMultilevel"/>
    <w:tmpl w:val="EAC2ADBC"/>
    <w:lvl w:ilvl="0" w:tplc="CC1ABB0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5F0346"/>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DA41CE"/>
    <w:multiLevelType w:val="hybridMultilevel"/>
    <w:tmpl w:val="8AC8AF48"/>
    <w:lvl w:ilvl="0" w:tplc="DBE21C8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552446"/>
    <w:multiLevelType w:val="hybridMultilevel"/>
    <w:tmpl w:val="8020CEE2"/>
    <w:lvl w:ilvl="0" w:tplc="143A6A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A52DDD"/>
    <w:multiLevelType w:val="hybridMultilevel"/>
    <w:tmpl w:val="89F865B8"/>
    <w:lvl w:ilvl="0" w:tplc="258A760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F0488E"/>
    <w:multiLevelType w:val="hybridMultilevel"/>
    <w:tmpl w:val="534E5728"/>
    <w:lvl w:ilvl="0" w:tplc="A81A77D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6D212F"/>
    <w:multiLevelType w:val="hybridMultilevel"/>
    <w:tmpl w:val="5C78F984"/>
    <w:lvl w:ilvl="0" w:tplc="C9C2B1E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B1430D"/>
    <w:multiLevelType w:val="hybridMultilevel"/>
    <w:tmpl w:val="05C6C03E"/>
    <w:lvl w:ilvl="0" w:tplc="1DC8C57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9B559C5"/>
    <w:multiLevelType w:val="hybridMultilevel"/>
    <w:tmpl w:val="5AD87D46"/>
    <w:lvl w:ilvl="0" w:tplc="B7AA88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695229"/>
    <w:multiLevelType w:val="hybridMultilevel"/>
    <w:tmpl w:val="48AE98E6"/>
    <w:lvl w:ilvl="0" w:tplc="15DA90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181593"/>
    <w:multiLevelType w:val="hybridMultilevel"/>
    <w:tmpl w:val="BADADCFE"/>
    <w:lvl w:ilvl="0" w:tplc="85E6721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BF2FDB"/>
    <w:multiLevelType w:val="hybridMultilevel"/>
    <w:tmpl w:val="41FCC286"/>
    <w:lvl w:ilvl="0" w:tplc="565C62B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63271D"/>
    <w:multiLevelType w:val="hybridMultilevel"/>
    <w:tmpl w:val="578051E4"/>
    <w:lvl w:ilvl="0" w:tplc="421A41F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DD11A3"/>
    <w:multiLevelType w:val="hybridMultilevel"/>
    <w:tmpl w:val="7A348C54"/>
    <w:lvl w:ilvl="0" w:tplc="9C26EA9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241765"/>
    <w:multiLevelType w:val="hybridMultilevel"/>
    <w:tmpl w:val="4A24B4AA"/>
    <w:lvl w:ilvl="0" w:tplc="A89E549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E09066E"/>
    <w:multiLevelType w:val="hybridMultilevel"/>
    <w:tmpl w:val="8E46890E"/>
    <w:lvl w:ilvl="0" w:tplc="AF3293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D45DD2"/>
    <w:multiLevelType w:val="hybridMultilevel"/>
    <w:tmpl w:val="37D8A9D0"/>
    <w:lvl w:ilvl="0" w:tplc="FEFE086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58E705B"/>
    <w:multiLevelType w:val="hybridMultilevel"/>
    <w:tmpl w:val="4292445E"/>
    <w:lvl w:ilvl="0" w:tplc="B2DAD1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D34A8D"/>
    <w:multiLevelType w:val="hybridMultilevel"/>
    <w:tmpl w:val="782A5B18"/>
    <w:lvl w:ilvl="0" w:tplc="A29E13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6A71AE9"/>
    <w:multiLevelType w:val="hybridMultilevel"/>
    <w:tmpl w:val="24449520"/>
    <w:lvl w:ilvl="0" w:tplc="6C78B8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E72ED7"/>
    <w:multiLevelType w:val="hybridMultilevel"/>
    <w:tmpl w:val="68061A06"/>
    <w:lvl w:ilvl="0" w:tplc="9D36AA1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BCE3FC0"/>
    <w:multiLevelType w:val="hybridMultilevel"/>
    <w:tmpl w:val="D5C8FD34"/>
    <w:lvl w:ilvl="0" w:tplc="399A192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DA69B0"/>
    <w:multiLevelType w:val="hybridMultilevel"/>
    <w:tmpl w:val="A3A8D356"/>
    <w:lvl w:ilvl="0" w:tplc="9C4C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3616E5"/>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9E73B5"/>
    <w:multiLevelType w:val="hybridMultilevel"/>
    <w:tmpl w:val="4328A17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E8794F"/>
    <w:multiLevelType w:val="hybridMultilevel"/>
    <w:tmpl w:val="2DCC5CBC"/>
    <w:lvl w:ilvl="0" w:tplc="B8DC498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1E606DC"/>
    <w:multiLevelType w:val="hybridMultilevel"/>
    <w:tmpl w:val="C7BAC1CC"/>
    <w:lvl w:ilvl="0" w:tplc="39086AA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2B86965"/>
    <w:multiLevelType w:val="hybridMultilevel"/>
    <w:tmpl w:val="469C34A6"/>
    <w:lvl w:ilvl="0" w:tplc="DB38AF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37F56A0"/>
    <w:multiLevelType w:val="hybridMultilevel"/>
    <w:tmpl w:val="E6BA1620"/>
    <w:lvl w:ilvl="0" w:tplc="1678569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7B1D72"/>
    <w:multiLevelType w:val="hybridMultilevel"/>
    <w:tmpl w:val="B332FD42"/>
    <w:lvl w:ilvl="0" w:tplc="0CEAEC7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BC32F3"/>
    <w:multiLevelType w:val="hybridMultilevel"/>
    <w:tmpl w:val="582C12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363B422B"/>
    <w:multiLevelType w:val="hybridMultilevel"/>
    <w:tmpl w:val="3DA42016"/>
    <w:lvl w:ilvl="0" w:tplc="D180CDA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657593F"/>
    <w:multiLevelType w:val="hybridMultilevel"/>
    <w:tmpl w:val="34B0BB2E"/>
    <w:lvl w:ilvl="0" w:tplc="003EBF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74512EE"/>
    <w:multiLevelType w:val="hybridMultilevel"/>
    <w:tmpl w:val="BFDAACFC"/>
    <w:lvl w:ilvl="0" w:tplc="AE04637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75B4EA6"/>
    <w:multiLevelType w:val="hybridMultilevel"/>
    <w:tmpl w:val="ECEEF716"/>
    <w:lvl w:ilvl="0" w:tplc="862A780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F1478B"/>
    <w:multiLevelType w:val="hybridMultilevel"/>
    <w:tmpl w:val="B890168E"/>
    <w:lvl w:ilvl="0" w:tplc="702CC0C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7F60AF3"/>
    <w:multiLevelType w:val="hybridMultilevel"/>
    <w:tmpl w:val="9FBED364"/>
    <w:lvl w:ilvl="0" w:tplc="59941C7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1F465A"/>
    <w:multiLevelType w:val="hybridMultilevel"/>
    <w:tmpl w:val="665EA60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84F7BBA"/>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95957F2"/>
    <w:multiLevelType w:val="hybridMultilevel"/>
    <w:tmpl w:val="3C10C2F0"/>
    <w:lvl w:ilvl="0" w:tplc="95F69E6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A2D13A7"/>
    <w:multiLevelType w:val="hybridMultilevel"/>
    <w:tmpl w:val="5E541916"/>
    <w:lvl w:ilvl="0" w:tplc="50F644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A743B91"/>
    <w:multiLevelType w:val="hybridMultilevel"/>
    <w:tmpl w:val="B3CAF3EA"/>
    <w:lvl w:ilvl="0" w:tplc="F5B275EC">
      <w:start w:val="6"/>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ABC72C7"/>
    <w:multiLevelType w:val="hybridMultilevel"/>
    <w:tmpl w:val="188E5C2E"/>
    <w:lvl w:ilvl="0" w:tplc="9F32D07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C9227D"/>
    <w:multiLevelType w:val="hybridMultilevel"/>
    <w:tmpl w:val="F560FABC"/>
    <w:lvl w:ilvl="0" w:tplc="9552E13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F0B49F6"/>
    <w:multiLevelType w:val="hybridMultilevel"/>
    <w:tmpl w:val="4B4E888E"/>
    <w:lvl w:ilvl="0" w:tplc="1A4E809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A7382A"/>
    <w:multiLevelType w:val="hybridMultilevel"/>
    <w:tmpl w:val="C456B810"/>
    <w:lvl w:ilvl="0" w:tplc="44B65F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16A3845"/>
    <w:multiLevelType w:val="multilevel"/>
    <w:tmpl w:val="4718B19A"/>
    <w:styleLink w:val="1"/>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00"/>
        </w:tabs>
        <w:ind w:left="90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4260235B"/>
    <w:multiLevelType w:val="hybridMultilevel"/>
    <w:tmpl w:val="3F54C91C"/>
    <w:lvl w:ilvl="0" w:tplc="C3981A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B108BE"/>
    <w:multiLevelType w:val="hybridMultilevel"/>
    <w:tmpl w:val="1E7E0BC0"/>
    <w:lvl w:ilvl="0" w:tplc="52167E3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BE7E6E"/>
    <w:multiLevelType w:val="hybridMultilevel"/>
    <w:tmpl w:val="10861FEE"/>
    <w:lvl w:ilvl="0" w:tplc="430A4D0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61892"/>
    <w:multiLevelType w:val="hybridMultilevel"/>
    <w:tmpl w:val="9B9666A6"/>
    <w:lvl w:ilvl="0" w:tplc="C9D68B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337387"/>
    <w:multiLevelType w:val="hybridMultilevel"/>
    <w:tmpl w:val="A6FEDC1C"/>
    <w:lvl w:ilvl="0" w:tplc="B87AC53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5F50183"/>
    <w:multiLevelType w:val="hybridMultilevel"/>
    <w:tmpl w:val="5F0A6BFA"/>
    <w:lvl w:ilvl="0" w:tplc="C700C33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73C7F52"/>
    <w:multiLevelType w:val="hybridMultilevel"/>
    <w:tmpl w:val="7F346B42"/>
    <w:lvl w:ilvl="0" w:tplc="8FD69F1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7D615E4"/>
    <w:multiLevelType w:val="hybridMultilevel"/>
    <w:tmpl w:val="0486FEFA"/>
    <w:lvl w:ilvl="0" w:tplc="7D88566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8302213"/>
    <w:multiLevelType w:val="hybridMultilevel"/>
    <w:tmpl w:val="CAA4A434"/>
    <w:lvl w:ilvl="0" w:tplc="222A114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825887"/>
    <w:multiLevelType w:val="hybridMultilevel"/>
    <w:tmpl w:val="F0581E20"/>
    <w:lvl w:ilvl="0" w:tplc="88DCEAA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B563CC"/>
    <w:multiLevelType w:val="hybridMultilevel"/>
    <w:tmpl w:val="B52E2580"/>
    <w:lvl w:ilvl="0" w:tplc="0BA89AE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E4572F8"/>
    <w:multiLevelType w:val="hybridMultilevel"/>
    <w:tmpl w:val="D57A49E6"/>
    <w:lvl w:ilvl="0" w:tplc="89A879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8D089A"/>
    <w:multiLevelType w:val="hybridMultilevel"/>
    <w:tmpl w:val="72581A9A"/>
    <w:lvl w:ilvl="0" w:tplc="906C08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0D138FA"/>
    <w:multiLevelType w:val="hybridMultilevel"/>
    <w:tmpl w:val="F836BC5A"/>
    <w:lvl w:ilvl="0" w:tplc="0664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EE485A"/>
    <w:multiLevelType w:val="hybridMultilevel"/>
    <w:tmpl w:val="AB3A7CC8"/>
    <w:lvl w:ilvl="0" w:tplc="AF96BBB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FF51F4"/>
    <w:multiLevelType w:val="hybridMultilevel"/>
    <w:tmpl w:val="7F903676"/>
    <w:lvl w:ilvl="0" w:tplc="F0E0519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33A1B51"/>
    <w:multiLevelType w:val="hybridMultilevel"/>
    <w:tmpl w:val="34B67696"/>
    <w:lvl w:ilvl="0" w:tplc="392822C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4E52135"/>
    <w:multiLevelType w:val="hybridMultilevel"/>
    <w:tmpl w:val="6826F022"/>
    <w:lvl w:ilvl="0" w:tplc="9D3446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6134C9B"/>
    <w:multiLevelType w:val="hybridMultilevel"/>
    <w:tmpl w:val="4036D430"/>
    <w:lvl w:ilvl="0" w:tplc="9286B8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8167F19"/>
    <w:multiLevelType w:val="hybridMultilevel"/>
    <w:tmpl w:val="8F82167A"/>
    <w:lvl w:ilvl="0" w:tplc="C1C431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85B5785"/>
    <w:multiLevelType w:val="hybridMultilevel"/>
    <w:tmpl w:val="812E506C"/>
    <w:lvl w:ilvl="0" w:tplc="4808B86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7D098D"/>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EB381E"/>
    <w:multiLevelType w:val="hybridMultilevel"/>
    <w:tmpl w:val="298670F4"/>
    <w:lvl w:ilvl="0" w:tplc="2408AEC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C502703"/>
    <w:multiLevelType w:val="hybridMultilevel"/>
    <w:tmpl w:val="97AAFC5E"/>
    <w:lvl w:ilvl="0" w:tplc="2FE4A1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C9472E1"/>
    <w:multiLevelType w:val="hybridMultilevel"/>
    <w:tmpl w:val="153CF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D1369FD"/>
    <w:multiLevelType w:val="hybridMultilevel"/>
    <w:tmpl w:val="BCB4D23A"/>
    <w:lvl w:ilvl="0" w:tplc="986277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E175B9F"/>
    <w:multiLevelType w:val="hybridMultilevel"/>
    <w:tmpl w:val="6450DE50"/>
    <w:lvl w:ilvl="0" w:tplc="ECD2DA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E413899"/>
    <w:multiLevelType w:val="hybridMultilevel"/>
    <w:tmpl w:val="010A2B08"/>
    <w:lvl w:ilvl="0" w:tplc="472AA72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F9806CF"/>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5FC54EB3"/>
    <w:multiLevelType w:val="hybridMultilevel"/>
    <w:tmpl w:val="E00EFC86"/>
    <w:lvl w:ilvl="0" w:tplc="243C8ED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0031A0F"/>
    <w:multiLevelType w:val="hybridMultilevel"/>
    <w:tmpl w:val="EFD44494"/>
    <w:lvl w:ilvl="0" w:tplc="0B1A5D3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2FC2C6E"/>
    <w:multiLevelType w:val="hybridMultilevel"/>
    <w:tmpl w:val="8966B8CC"/>
    <w:lvl w:ilvl="0" w:tplc="4F4C76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4944506"/>
    <w:multiLevelType w:val="hybridMultilevel"/>
    <w:tmpl w:val="86923724"/>
    <w:lvl w:ilvl="0" w:tplc="7E24BB5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709010E"/>
    <w:multiLevelType w:val="hybridMultilevel"/>
    <w:tmpl w:val="33166264"/>
    <w:lvl w:ilvl="0" w:tplc="15DE2FC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7685C27"/>
    <w:multiLevelType w:val="hybridMultilevel"/>
    <w:tmpl w:val="3F0C43E2"/>
    <w:lvl w:ilvl="0" w:tplc="D2E642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7A329D6"/>
    <w:multiLevelType w:val="hybridMultilevel"/>
    <w:tmpl w:val="449C8B3E"/>
    <w:lvl w:ilvl="0" w:tplc="61E059B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8141D93"/>
    <w:multiLevelType w:val="hybridMultilevel"/>
    <w:tmpl w:val="A9EE9D7E"/>
    <w:lvl w:ilvl="0" w:tplc="744AA0D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8B001B8"/>
    <w:multiLevelType w:val="hybridMultilevel"/>
    <w:tmpl w:val="51DE47D6"/>
    <w:lvl w:ilvl="0" w:tplc="5BF8991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9041731"/>
    <w:multiLevelType w:val="hybridMultilevel"/>
    <w:tmpl w:val="B442FC12"/>
    <w:lvl w:ilvl="0" w:tplc="015C94B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9773948"/>
    <w:multiLevelType w:val="hybridMultilevel"/>
    <w:tmpl w:val="A1746C78"/>
    <w:lvl w:ilvl="0" w:tplc="6054CC9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A545ACE"/>
    <w:multiLevelType w:val="hybridMultilevel"/>
    <w:tmpl w:val="C9F67BE6"/>
    <w:lvl w:ilvl="0" w:tplc="2DD82D2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A66211A"/>
    <w:multiLevelType w:val="hybridMultilevel"/>
    <w:tmpl w:val="31DC54E0"/>
    <w:lvl w:ilvl="0" w:tplc="7124086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6E502A"/>
    <w:multiLevelType w:val="hybridMultilevel"/>
    <w:tmpl w:val="3070BC36"/>
    <w:lvl w:ilvl="0" w:tplc="4060F55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AA2063C"/>
    <w:multiLevelType w:val="hybridMultilevel"/>
    <w:tmpl w:val="B5FADBEA"/>
    <w:lvl w:ilvl="0" w:tplc="63E6D6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171861"/>
    <w:multiLevelType w:val="hybridMultilevel"/>
    <w:tmpl w:val="C994E1C6"/>
    <w:lvl w:ilvl="0" w:tplc="D38649A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CFF42CC"/>
    <w:multiLevelType w:val="hybridMultilevel"/>
    <w:tmpl w:val="92F8D23C"/>
    <w:lvl w:ilvl="0" w:tplc="E10402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117C1D"/>
    <w:multiLevelType w:val="hybridMultilevel"/>
    <w:tmpl w:val="E988C61E"/>
    <w:lvl w:ilvl="0" w:tplc="AFF6F8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00E0E2F"/>
    <w:multiLevelType w:val="hybridMultilevel"/>
    <w:tmpl w:val="B9884B92"/>
    <w:lvl w:ilvl="0" w:tplc="3FD43A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1F27D7"/>
    <w:multiLevelType w:val="hybridMultilevel"/>
    <w:tmpl w:val="52DAD302"/>
    <w:lvl w:ilvl="0" w:tplc="F6D83D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5B16B1"/>
    <w:multiLevelType w:val="hybridMultilevel"/>
    <w:tmpl w:val="87FC6C28"/>
    <w:lvl w:ilvl="0" w:tplc="26E6B2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16F013F"/>
    <w:multiLevelType w:val="hybridMultilevel"/>
    <w:tmpl w:val="150E24D2"/>
    <w:lvl w:ilvl="0" w:tplc="644405FC">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3D04CAE"/>
    <w:multiLevelType w:val="hybridMultilevel"/>
    <w:tmpl w:val="D59EAA76"/>
    <w:lvl w:ilvl="0" w:tplc="CBBA14A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45951F0"/>
    <w:multiLevelType w:val="hybridMultilevel"/>
    <w:tmpl w:val="D7C6703A"/>
    <w:lvl w:ilvl="0" w:tplc="FFFFFFFF">
      <w:start w:val="1"/>
      <w:numFmt w:val="decimal"/>
      <w:pStyle w:val="a"/>
      <w:lvlText w:val="Глава %1"/>
      <w:lvlJc w:val="left"/>
      <w:pPr>
        <w:tabs>
          <w:tab w:val="num" w:pos="-207"/>
        </w:tabs>
        <w:ind w:left="-207" w:firstLine="927"/>
      </w:pPr>
      <w:rPr>
        <w:rFonts w:ascii="Times New Roman" w:hAnsi="Times New Roman" w:cs="Times New Roman" w:hint="default"/>
        <w:b w:val="0"/>
        <w:i w:val="0"/>
        <w:sz w:val="24"/>
        <w:szCs w:val="24"/>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7" w15:restartNumberingAfterBreak="0">
    <w:nsid w:val="752F5EE6"/>
    <w:multiLevelType w:val="hybridMultilevel"/>
    <w:tmpl w:val="C422E150"/>
    <w:lvl w:ilvl="0" w:tplc="F288E1C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6C36836"/>
    <w:multiLevelType w:val="hybridMultilevel"/>
    <w:tmpl w:val="77F8C9E6"/>
    <w:lvl w:ilvl="0" w:tplc="50E0351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77D5589"/>
    <w:multiLevelType w:val="hybridMultilevel"/>
    <w:tmpl w:val="749ACD4A"/>
    <w:lvl w:ilvl="0" w:tplc="B040FBD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83F6592"/>
    <w:multiLevelType w:val="hybridMultilevel"/>
    <w:tmpl w:val="BB66E170"/>
    <w:lvl w:ilvl="0" w:tplc="53FC3A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88843F3"/>
    <w:multiLevelType w:val="hybridMultilevel"/>
    <w:tmpl w:val="0D7CC1CE"/>
    <w:lvl w:ilvl="0" w:tplc="9B661FF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9464D97"/>
    <w:multiLevelType w:val="hybridMultilevel"/>
    <w:tmpl w:val="B49432F8"/>
    <w:lvl w:ilvl="0" w:tplc="9918B66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9C71636"/>
    <w:multiLevelType w:val="hybridMultilevel"/>
    <w:tmpl w:val="89483464"/>
    <w:lvl w:ilvl="0" w:tplc="D46EF6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FA092C"/>
    <w:multiLevelType w:val="hybridMultilevel"/>
    <w:tmpl w:val="FCBECEB8"/>
    <w:lvl w:ilvl="0" w:tplc="D950693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B106021"/>
    <w:multiLevelType w:val="hybridMultilevel"/>
    <w:tmpl w:val="E0DCE51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B4F5EB7"/>
    <w:multiLevelType w:val="hybridMultilevel"/>
    <w:tmpl w:val="9D843944"/>
    <w:lvl w:ilvl="0" w:tplc="6FEADFD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B6E02D1"/>
    <w:multiLevelType w:val="hybridMultilevel"/>
    <w:tmpl w:val="7E60C32A"/>
    <w:lvl w:ilvl="0" w:tplc="2A9046A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C854A18"/>
    <w:multiLevelType w:val="hybridMultilevel"/>
    <w:tmpl w:val="59DEFCB6"/>
    <w:lvl w:ilvl="0" w:tplc="31B431E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DA31A28"/>
    <w:multiLevelType w:val="hybridMultilevel"/>
    <w:tmpl w:val="45342D7E"/>
    <w:lvl w:ilvl="0" w:tplc="4880E83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DDA782B"/>
    <w:multiLevelType w:val="hybridMultilevel"/>
    <w:tmpl w:val="95347A50"/>
    <w:lvl w:ilvl="0" w:tplc="FC5E4E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8545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1011761">
    <w:abstractNumId w:val="63"/>
  </w:num>
  <w:num w:numId="3" w16cid:durableId="1408528441">
    <w:abstractNumId w:val="110"/>
  </w:num>
  <w:num w:numId="4" w16cid:durableId="179859344">
    <w:abstractNumId w:val="88"/>
  </w:num>
  <w:num w:numId="5" w16cid:durableId="919874200">
    <w:abstractNumId w:val="5"/>
  </w:num>
  <w:num w:numId="6" w16cid:durableId="401492225">
    <w:abstractNumId w:val="54"/>
  </w:num>
  <w:num w:numId="7" w16cid:durableId="756293473">
    <w:abstractNumId w:val="47"/>
  </w:num>
  <w:num w:numId="8" w16cid:durableId="1758938426">
    <w:abstractNumId w:val="15"/>
  </w:num>
  <w:num w:numId="9" w16cid:durableId="896472896">
    <w:abstractNumId w:val="55"/>
  </w:num>
  <w:num w:numId="10" w16cid:durableId="415252300">
    <w:abstractNumId w:val="92"/>
  </w:num>
  <w:num w:numId="11" w16cid:durableId="1626810185">
    <w:abstractNumId w:val="41"/>
  </w:num>
  <w:num w:numId="12" w16cid:durableId="1338998050">
    <w:abstractNumId w:val="114"/>
  </w:num>
  <w:num w:numId="13" w16cid:durableId="2132899536">
    <w:abstractNumId w:val="125"/>
  </w:num>
  <w:num w:numId="14" w16cid:durableId="1031107308">
    <w:abstractNumId w:val="85"/>
  </w:num>
  <w:num w:numId="15" w16cid:durableId="1231186909">
    <w:abstractNumId w:val="40"/>
  </w:num>
  <w:num w:numId="16" w16cid:durableId="1421022176">
    <w:abstractNumId w:val="18"/>
  </w:num>
  <w:num w:numId="17" w16cid:durableId="442767897">
    <w:abstractNumId w:val="24"/>
  </w:num>
  <w:num w:numId="18" w16cid:durableId="1199899802">
    <w:abstractNumId w:val="9"/>
  </w:num>
  <w:num w:numId="19" w16cid:durableId="718434558">
    <w:abstractNumId w:val="65"/>
  </w:num>
  <w:num w:numId="20" w16cid:durableId="1484616151">
    <w:abstractNumId w:val="52"/>
  </w:num>
  <w:num w:numId="21" w16cid:durableId="2013410717">
    <w:abstractNumId w:val="50"/>
  </w:num>
  <w:num w:numId="22" w16cid:durableId="1771392122">
    <w:abstractNumId w:val="62"/>
  </w:num>
  <w:num w:numId="23" w16cid:durableId="2120446646">
    <w:abstractNumId w:val="26"/>
  </w:num>
  <w:num w:numId="24" w16cid:durableId="580484790">
    <w:abstractNumId w:val="102"/>
  </w:num>
  <w:num w:numId="25" w16cid:durableId="714814097">
    <w:abstractNumId w:val="64"/>
  </w:num>
  <w:num w:numId="26" w16cid:durableId="1516647521">
    <w:abstractNumId w:val="48"/>
  </w:num>
  <w:num w:numId="27" w16cid:durableId="463667655">
    <w:abstractNumId w:val="8"/>
  </w:num>
  <w:num w:numId="28" w16cid:durableId="1427994291">
    <w:abstractNumId w:val="12"/>
  </w:num>
  <w:num w:numId="29" w16cid:durableId="1554081768">
    <w:abstractNumId w:val="117"/>
  </w:num>
  <w:num w:numId="30" w16cid:durableId="1424494504">
    <w:abstractNumId w:val="123"/>
  </w:num>
  <w:num w:numId="31" w16cid:durableId="444229218">
    <w:abstractNumId w:val="118"/>
  </w:num>
  <w:num w:numId="32" w16cid:durableId="752898778">
    <w:abstractNumId w:val="111"/>
  </w:num>
  <w:num w:numId="33" w16cid:durableId="1334645775">
    <w:abstractNumId w:val="95"/>
  </w:num>
  <w:num w:numId="34" w16cid:durableId="1022126432">
    <w:abstractNumId w:val="34"/>
  </w:num>
  <w:num w:numId="35" w16cid:durableId="23023323">
    <w:abstractNumId w:val="71"/>
  </w:num>
  <w:num w:numId="36" w16cid:durableId="1304851116">
    <w:abstractNumId w:val="98"/>
  </w:num>
  <w:num w:numId="37" w16cid:durableId="2068408815">
    <w:abstractNumId w:val="29"/>
  </w:num>
  <w:num w:numId="38" w16cid:durableId="1522428401">
    <w:abstractNumId w:val="87"/>
  </w:num>
  <w:num w:numId="39" w16cid:durableId="1601331802">
    <w:abstractNumId w:val="44"/>
  </w:num>
  <w:num w:numId="40" w16cid:durableId="1797410669">
    <w:abstractNumId w:val="124"/>
  </w:num>
  <w:num w:numId="41" w16cid:durableId="1631664389">
    <w:abstractNumId w:val="61"/>
  </w:num>
  <w:num w:numId="42" w16cid:durableId="2048680690">
    <w:abstractNumId w:val="100"/>
  </w:num>
  <w:num w:numId="43" w16cid:durableId="305209233">
    <w:abstractNumId w:val="130"/>
  </w:num>
  <w:num w:numId="44" w16cid:durableId="2039701385">
    <w:abstractNumId w:val="23"/>
  </w:num>
  <w:num w:numId="45" w16cid:durableId="1917401772">
    <w:abstractNumId w:val="53"/>
  </w:num>
  <w:num w:numId="46" w16cid:durableId="306324763">
    <w:abstractNumId w:val="79"/>
  </w:num>
  <w:num w:numId="47" w16cid:durableId="1044060441">
    <w:abstractNumId w:val="91"/>
  </w:num>
  <w:num w:numId="48" w16cid:durableId="41025953">
    <w:abstractNumId w:val="22"/>
  </w:num>
  <w:num w:numId="49" w16cid:durableId="1806774150">
    <w:abstractNumId w:val="115"/>
  </w:num>
  <w:num w:numId="50" w16cid:durableId="156073090">
    <w:abstractNumId w:val="35"/>
  </w:num>
  <w:num w:numId="51" w16cid:durableId="544561447">
    <w:abstractNumId w:val="73"/>
  </w:num>
  <w:num w:numId="52" w16cid:durableId="706565358">
    <w:abstractNumId w:val="106"/>
  </w:num>
  <w:num w:numId="53" w16cid:durableId="1498301300">
    <w:abstractNumId w:val="77"/>
  </w:num>
  <w:num w:numId="54" w16cid:durableId="1391422909">
    <w:abstractNumId w:val="14"/>
  </w:num>
  <w:num w:numId="55" w16cid:durableId="1334844990">
    <w:abstractNumId w:val="101"/>
  </w:num>
  <w:num w:numId="56" w16cid:durableId="1867131985">
    <w:abstractNumId w:val="75"/>
  </w:num>
  <w:num w:numId="57" w16cid:durableId="213321220">
    <w:abstractNumId w:val="3"/>
  </w:num>
  <w:num w:numId="58" w16cid:durableId="1000160017">
    <w:abstractNumId w:val="7"/>
  </w:num>
  <w:num w:numId="59" w16cid:durableId="75827098">
    <w:abstractNumId w:val="11"/>
  </w:num>
  <w:num w:numId="60" w16cid:durableId="1807044193">
    <w:abstractNumId w:val="83"/>
  </w:num>
  <w:num w:numId="61" w16cid:durableId="450439609">
    <w:abstractNumId w:val="43"/>
  </w:num>
  <w:num w:numId="62" w16cid:durableId="602612166">
    <w:abstractNumId w:val="122"/>
  </w:num>
  <w:num w:numId="63" w16cid:durableId="714308484">
    <w:abstractNumId w:val="19"/>
  </w:num>
  <w:num w:numId="64" w16cid:durableId="1599824915">
    <w:abstractNumId w:val="93"/>
  </w:num>
  <w:num w:numId="65" w16cid:durableId="523641882">
    <w:abstractNumId w:val="96"/>
  </w:num>
  <w:num w:numId="66" w16cid:durableId="1776946264">
    <w:abstractNumId w:val="59"/>
  </w:num>
  <w:num w:numId="67" w16cid:durableId="1240216795">
    <w:abstractNumId w:val="36"/>
  </w:num>
  <w:num w:numId="68" w16cid:durableId="1729302712">
    <w:abstractNumId w:val="70"/>
  </w:num>
  <w:num w:numId="69" w16cid:durableId="1006134093">
    <w:abstractNumId w:val="86"/>
  </w:num>
  <w:num w:numId="70" w16cid:durableId="1654602191">
    <w:abstractNumId w:val="74"/>
  </w:num>
  <w:num w:numId="71" w16cid:durableId="1218710592">
    <w:abstractNumId w:val="119"/>
  </w:num>
  <w:num w:numId="72" w16cid:durableId="795952010">
    <w:abstractNumId w:val="10"/>
  </w:num>
  <w:num w:numId="73" w16cid:durableId="1497649735">
    <w:abstractNumId w:val="108"/>
  </w:num>
  <w:num w:numId="74" w16cid:durableId="1402557268">
    <w:abstractNumId w:val="42"/>
  </w:num>
  <w:num w:numId="75" w16cid:durableId="828908009">
    <w:abstractNumId w:val="94"/>
  </w:num>
  <w:num w:numId="76" w16cid:durableId="2085106308">
    <w:abstractNumId w:val="90"/>
  </w:num>
  <w:num w:numId="77" w16cid:durableId="514272850">
    <w:abstractNumId w:val="21"/>
  </w:num>
  <w:num w:numId="78" w16cid:durableId="273219985">
    <w:abstractNumId w:val="109"/>
  </w:num>
  <w:num w:numId="79" w16cid:durableId="1497376257">
    <w:abstractNumId w:val="99"/>
  </w:num>
  <w:num w:numId="80" w16cid:durableId="841555555">
    <w:abstractNumId w:val="121"/>
  </w:num>
  <w:num w:numId="81" w16cid:durableId="955479401">
    <w:abstractNumId w:val="60"/>
  </w:num>
  <w:num w:numId="82" w16cid:durableId="1951082106">
    <w:abstractNumId w:val="4"/>
  </w:num>
  <w:num w:numId="83" w16cid:durableId="25303563">
    <w:abstractNumId w:val="69"/>
  </w:num>
  <w:num w:numId="84" w16cid:durableId="1168132973">
    <w:abstractNumId w:val="127"/>
  </w:num>
  <w:num w:numId="85" w16cid:durableId="211960434">
    <w:abstractNumId w:val="67"/>
  </w:num>
  <w:num w:numId="86" w16cid:durableId="1480272380">
    <w:abstractNumId w:val="20"/>
  </w:num>
  <w:num w:numId="87" w16cid:durableId="655305906">
    <w:abstractNumId w:val="103"/>
  </w:num>
  <w:num w:numId="88" w16cid:durableId="460854111">
    <w:abstractNumId w:val="38"/>
  </w:num>
  <w:num w:numId="89" w16cid:durableId="697436645">
    <w:abstractNumId w:val="129"/>
  </w:num>
  <w:num w:numId="90" w16cid:durableId="1420828672">
    <w:abstractNumId w:val="84"/>
  </w:num>
  <w:num w:numId="91" w16cid:durableId="1101292158">
    <w:abstractNumId w:val="37"/>
  </w:num>
  <w:num w:numId="92" w16cid:durableId="158621416">
    <w:abstractNumId w:val="0"/>
  </w:num>
  <w:num w:numId="93" w16cid:durableId="1827548580">
    <w:abstractNumId w:val="31"/>
  </w:num>
  <w:num w:numId="94" w16cid:durableId="1851678018">
    <w:abstractNumId w:val="78"/>
  </w:num>
  <w:num w:numId="95" w16cid:durableId="1820459325">
    <w:abstractNumId w:val="16"/>
  </w:num>
  <w:num w:numId="96" w16cid:durableId="537206373">
    <w:abstractNumId w:val="6"/>
  </w:num>
  <w:num w:numId="97" w16cid:durableId="640965081">
    <w:abstractNumId w:val="33"/>
  </w:num>
  <w:num w:numId="98" w16cid:durableId="1205631391">
    <w:abstractNumId w:val="25"/>
  </w:num>
  <w:num w:numId="99" w16cid:durableId="1146892437">
    <w:abstractNumId w:val="66"/>
  </w:num>
  <w:num w:numId="100" w16cid:durableId="167327895">
    <w:abstractNumId w:val="80"/>
  </w:num>
  <w:num w:numId="101" w16cid:durableId="373123434">
    <w:abstractNumId w:val="89"/>
  </w:num>
  <w:num w:numId="102" w16cid:durableId="446394014">
    <w:abstractNumId w:val="72"/>
  </w:num>
  <w:num w:numId="103" w16cid:durableId="804812804">
    <w:abstractNumId w:val="104"/>
  </w:num>
  <w:num w:numId="104" w16cid:durableId="1889955966">
    <w:abstractNumId w:val="56"/>
  </w:num>
  <w:num w:numId="105" w16cid:durableId="19094351">
    <w:abstractNumId w:val="105"/>
  </w:num>
  <w:num w:numId="106" w16cid:durableId="694426186">
    <w:abstractNumId w:val="68"/>
  </w:num>
  <w:num w:numId="107" w16cid:durableId="501287131">
    <w:abstractNumId w:val="113"/>
  </w:num>
  <w:num w:numId="108" w16cid:durableId="1658486633">
    <w:abstractNumId w:val="27"/>
  </w:num>
  <w:num w:numId="109" w16cid:durableId="15083582">
    <w:abstractNumId w:val="128"/>
  </w:num>
  <w:num w:numId="110" w16cid:durableId="548030641">
    <w:abstractNumId w:val="57"/>
  </w:num>
  <w:num w:numId="111" w16cid:durableId="401679896">
    <w:abstractNumId w:val="49"/>
  </w:num>
  <w:num w:numId="112" w16cid:durableId="1867213587">
    <w:abstractNumId w:val="32"/>
  </w:num>
  <w:num w:numId="113" w16cid:durableId="1481077339">
    <w:abstractNumId w:val="45"/>
  </w:num>
  <w:num w:numId="114" w16cid:durableId="142047198">
    <w:abstractNumId w:val="107"/>
  </w:num>
  <w:num w:numId="115" w16cid:durableId="260383613">
    <w:abstractNumId w:val="76"/>
  </w:num>
  <w:num w:numId="116" w16cid:durableId="1088888379">
    <w:abstractNumId w:val="39"/>
  </w:num>
  <w:num w:numId="117" w16cid:durableId="1775785311">
    <w:abstractNumId w:val="112"/>
  </w:num>
  <w:num w:numId="118" w16cid:durableId="431365666">
    <w:abstractNumId w:val="28"/>
  </w:num>
  <w:num w:numId="119" w16cid:durableId="1561011912">
    <w:abstractNumId w:val="81"/>
  </w:num>
  <w:num w:numId="120" w16cid:durableId="1946963651">
    <w:abstractNumId w:val="1"/>
  </w:num>
  <w:num w:numId="121" w16cid:durableId="1439182896">
    <w:abstractNumId w:val="30"/>
  </w:num>
  <w:num w:numId="122" w16cid:durableId="1194687128">
    <w:abstractNumId w:val="2"/>
  </w:num>
  <w:num w:numId="123" w16cid:durableId="501316951">
    <w:abstractNumId w:val="126"/>
  </w:num>
  <w:num w:numId="124" w16cid:durableId="1530921495">
    <w:abstractNumId w:val="17"/>
  </w:num>
  <w:num w:numId="125" w16cid:durableId="1708942515">
    <w:abstractNumId w:val="51"/>
  </w:num>
  <w:num w:numId="126" w16cid:durableId="1655448386">
    <w:abstractNumId w:val="13"/>
  </w:num>
  <w:num w:numId="127" w16cid:durableId="624192361">
    <w:abstractNumId w:val="120"/>
  </w:num>
  <w:num w:numId="128" w16cid:durableId="1423188590">
    <w:abstractNumId w:val="97"/>
  </w:num>
  <w:num w:numId="129" w16cid:durableId="1348679307">
    <w:abstractNumId w:val="58"/>
  </w:num>
  <w:num w:numId="130" w16cid:durableId="639074192">
    <w:abstractNumId w:val="82"/>
  </w:num>
  <w:num w:numId="131" w16cid:durableId="188929802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815"/>
    <w:rsid w:val="008D1503"/>
    <w:rsid w:val="00CE2ADD"/>
    <w:rsid w:val="00E8561F"/>
    <w:rsid w:val="00EB7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47B80"/>
  <w15:chartTrackingRefBased/>
  <w15:docId w15:val="{FCC8B5AD-189B-4BD6-9BF2-E62ADE6E2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B7815"/>
    <w:pPr>
      <w:spacing w:after="0" w:line="240" w:lineRule="auto"/>
    </w:pPr>
    <w:rPr>
      <w:rFonts w:ascii="Times New Roman" w:eastAsia="Times New Roman" w:hAnsi="Times New Roman" w:cs="Times New Roman"/>
      <w:kern w:val="0"/>
      <w:sz w:val="24"/>
      <w:szCs w:val="24"/>
      <w:lang w:eastAsia="ru-RU"/>
      <w14:ligatures w14:val="none"/>
    </w:rPr>
  </w:style>
  <w:style w:type="paragraph" w:styleId="10">
    <w:name w:val="heading 1"/>
    <w:basedOn w:val="a0"/>
    <w:next w:val="a0"/>
    <w:link w:val="11"/>
    <w:qFormat/>
    <w:rsid w:val="00EB78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nhideWhenUsed/>
    <w:qFormat/>
    <w:rsid w:val="00EB78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nhideWhenUsed/>
    <w:qFormat/>
    <w:rsid w:val="00EB781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nhideWhenUsed/>
    <w:qFormat/>
    <w:rsid w:val="00EB7815"/>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nhideWhenUsed/>
    <w:qFormat/>
    <w:rsid w:val="00EB7815"/>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unhideWhenUsed/>
    <w:qFormat/>
    <w:rsid w:val="00EB7815"/>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unhideWhenUsed/>
    <w:qFormat/>
    <w:rsid w:val="00EB7815"/>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unhideWhenUsed/>
    <w:qFormat/>
    <w:rsid w:val="00EB7815"/>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unhideWhenUsed/>
    <w:qFormat/>
    <w:rsid w:val="00EB7815"/>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EB781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rsid w:val="00EB781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rsid w:val="00EB7815"/>
    <w:rPr>
      <w:rFonts w:eastAsiaTheme="majorEastAsia" w:cstheme="majorBidi"/>
      <w:color w:val="2F5496" w:themeColor="accent1" w:themeShade="BF"/>
      <w:sz w:val="28"/>
      <w:szCs w:val="28"/>
    </w:rPr>
  </w:style>
  <w:style w:type="character" w:customStyle="1" w:styleId="40">
    <w:name w:val="Заголовок 4 Знак"/>
    <w:basedOn w:val="a1"/>
    <w:link w:val="4"/>
    <w:rsid w:val="00EB7815"/>
    <w:rPr>
      <w:rFonts w:eastAsiaTheme="majorEastAsia" w:cstheme="majorBidi"/>
      <w:i/>
      <w:iCs/>
      <w:color w:val="2F5496" w:themeColor="accent1" w:themeShade="BF"/>
    </w:rPr>
  </w:style>
  <w:style w:type="character" w:customStyle="1" w:styleId="50">
    <w:name w:val="Заголовок 5 Знак"/>
    <w:basedOn w:val="a1"/>
    <w:link w:val="5"/>
    <w:rsid w:val="00EB7815"/>
    <w:rPr>
      <w:rFonts w:eastAsiaTheme="majorEastAsia" w:cstheme="majorBidi"/>
      <w:color w:val="2F5496" w:themeColor="accent1" w:themeShade="BF"/>
    </w:rPr>
  </w:style>
  <w:style w:type="character" w:customStyle="1" w:styleId="60">
    <w:name w:val="Заголовок 6 Знак"/>
    <w:basedOn w:val="a1"/>
    <w:link w:val="6"/>
    <w:uiPriority w:val="9"/>
    <w:rsid w:val="00EB7815"/>
    <w:rPr>
      <w:rFonts w:eastAsiaTheme="majorEastAsia" w:cstheme="majorBidi"/>
      <w:i/>
      <w:iCs/>
      <w:color w:val="595959" w:themeColor="text1" w:themeTint="A6"/>
    </w:rPr>
  </w:style>
  <w:style w:type="character" w:customStyle="1" w:styleId="70">
    <w:name w:val="Заголовок 7 Знак"/>
    <w:basedOn w:val="a1"/>
    <w:link w:val="7"/>
    <w:uiPriority w:val="9"/>
    <w:rsid w:val="00EB7815"/>
    <w:rPr>
      <w:rFonts w:eastAsiaTheme="majorEastAsia" w:cstheme="majorBidi"/>
      <w:color w:val="595959" w:themeColor="text1" w:themeTint="A6"/>
    </w:rPr>
  </w:style>
  <w:style w:type="character" w:customStyle="1" w:styleId="80">
    <w:name w:val="Заголовок 8 Знак"/>
    <w:basedOn w:val="a1"/>
    <w:link w:val="8"/>
    <w:uiPriority w:val="9"/>
    <w:rsid w:val="00EB7815"/>
    <w:rPr>
      <w:rFonts w:eastAsiaTheme="majorEastAsia" w:cstheme="majorBidi"/>
      <w:i/>
      <w:iCs/>
      <w:color w:val="272727" w:themeColor="text1" w:themeTint="D8"/>
    </w:rPr>
  </w:style>
  <w:style w:type="character" w:customStyle="1" w:styleId="90">
    <w:name w:val="Заголовок 9 Знак"/>
    <w:basedOn w:val="a1"/>
    <w:link w:val="9"/>
    <w:uiPriority w:val="9"/>
    <w:rsid w:val="00EB7815"/>
    <w:rPr>
      <w:rFonts w:eastAsiaTheme="majorEastAsia" w:cstheme="majorBidi"/>
      <w:color w:val="272727" w:themeColor="text1" w:themeTint="D8"/>
    </w:rPr>
  </w:style>
  <w:style w:type="paragraph" w:styleId="a4">
    <w:name w:val="Title"/>
    <w:basedOn w:val="a0"/>
    <w:next w:val="a0"/>
    <w:link w:val="a5"/>
    <w:qFormat/>
    <w:rsid w:val="00EB7815"/>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rsid w:val="00EB7815"/>
    <w:rPr>
      <w:rFonts w:asciiTheme="majorHAnsi" w:eastAsiaTheme="majorEastAsia" w:hAnsiTheme="majorHAnsi" w:cstheme="majorBidi"/>
      <w:spacing w:val="-10"/>
      <w:kern w:val="28"/>
      <w:sz w:val="56"/>
      <w:szCs w:val="56"/>
    </w:rPr>
  </w:style>
  <w:style w:type="paragraph" w:styleId="a6">
    <w:name w:val="Subtitle"/>
    <w:basedOn w:val="a0"/>
    <w:next w:val="a0"/>
    <w:link w:val="a7"/>
    <w:qFormat/>
    <w:rsid w:val="00EB7815"/>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rsid w:val="00EB7815"/>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EB7815"/>
    <w:pPr>
      <w:spacing w:before="160"/>
      <w:jc w:val="center"/>
    </w:pPr>
    <w:rPr>
      <w:i/>
      <w:iCs/>
      <w:color w:val="404040" w:themeColor="text1" w:themeTint="BF"/>
    </w:rPr>
  </w:style>
  <w:style w:type="character" w:customStyle="1" w:styleId="22">
    <w:name w:val="Цитата 2 Знак"/>
    <w:basedOn w:val="a1"/>
    <w:link w:val="21"/>
    <w:uiPriority w:val="29"/>
    <w:rsid w:val="00EB7815"/>
    <w:rPr>
      <w:i/>
      <w:iCs/>
      <w:color w:val="404040" w:themeColor="text1" w:themeTint="BF"/>
    </w:rPr>
  </w:style>
  <w:style w:type="paragraph" w:styleId="a8">
    <w:name w:val="List Paragraph"/>
    <w:basedOn w:val="a0"/>
    <w:uiPriority w:val="34"/>
    <w:qFormat/>
    <w:rsid w:val="00EB7815"/>
    <w:pPr>
      <w:ind w:left="720"/>
      <w:contextualSpacing/>
    </w:pPr>
  </w:style>
  <w:style w:type="character" w:styleId="a9">
    <w:name w:val="Intense Emphasis"/>
    <w:basedOn w:val="a1"/>
    <w:uiPriority w:val="21"/>
    <w:qFormat/>
    <w:rsid w:val="00EB7815"/>
    <w:rPr>
      <w:i/>
      <w:iCs/>
      <w:color w:val="2F5496" w:themeColor="accent1" w:themeShade="BF"/>
    </w:rPr>
  </w:style>
  <w:style w:type="paragraph" w:styleId="aa">
    <w:name w:val="Intense Quote"/>
    <w:basedOn w:val="a0"/>
    <w:next w:val="a0"/>
    <w:link w:val="ab"/>
    <w:uiPriority w:val="30"/>
    <w:qFormat/>
    <w:rsid w:val="00EB78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EB7815"/>
    <w:rPr>
      <w:i/>
      <w:iCs/>
      <w:color w:val="2F5496" w:themeColor="accent1" w:themeShade="BF"/>
    </w:rPr>
  </w:style>
  <w:style w:type="character" w:styleId="ac">
    <w:name w:val="Intense Reference"/>
    <w:basedOn w:val="a1"/>
    <w:uiPriority w:val="32"/>
    <w:qFormat/>
    <w:rsid w:val="00EB7815"/>
    <w:rPr>
      <w:b/>
      <w:bCs/>
      <w:smallCaps/>
      <w:color w:val="2F5496" w:themeColor="accent1" w:themeShade="BF"/>
      <w:spacing w:val="5"/>
    </w:rPr>
  </w:style>
  <w:style w:type="character" w:customStyle="1" w:styleId="FontStyle271">
    <w:name w:val="Font Style271"/>
    <w:basedOn w:val="a1"/>
    <w:rsid w:val="00EB7815"/>
    <w:rPr>
      <w:rFonts w:ascii="Times New Roman" w:hAnsi="Times New Roman" w:cs="Times New Roman"/>
      <w:color w:val="000000"/>
      <w:sz w:val="20"/>
      <w:szCs w:val="20"/>
    </w:rPr>
  </w:style>
  <w:style w:type="paragraph" w:customStyle="1" w:styleId="Style16">
    <w:name w:val="Style16"/>
    <w:basedOn w:val="a0"/>
    <w:rsid w:val="00EB7815"/>
    <w:pPr>
      <w:widowControl w:val="0"/>
      <w:autoSpaceDE w:val="0"/>
      <w:autoSpaceDN w:val="0"/>
      <w:adjustRightInd w:val="0"/>
      <w:jc w:val="right"/>
    </w:pPr>
  </w:style>
  <w:style w:type="paragraph" w:customStyle="1" w:styleId="ad">
    <w:name w:val="Для таблиц"/>
    <w:basedOn w:val="a0"/>
    <w:rsid w:val="00EB7815"/>
    <w:rPr>
      <w:rFonts w:eastAsia="Calibri"/>
    </w:rPr>
  </w:style>
  <w:style w:type="paragraph" w:customStyle="1" w:styleId="12">
    <w:name w:val="Абзац списка1"/>
    <w:basedOn w:val="a0"/>
    <w:rsid w:val="00EB7815"/>
    <w:pPr>
      <w:spacing w:after="200" w:line="276" w:lineRule="auto"/>
      <w:ind w:left="720"/>
      <w:contextualSpacing/>
    </w:pPr>
    <w:rPr>
      <w:rFonts w:ascii="Calibri" w:hAnsi="Calibri"/>
      <w:sz w:val="22"/>
      <w:szCs w:val="22"/>
      <w:lang w:eastAsia="en-US"/>
    </w:rPr>
  </w:style>
  <w:style w:type="paragraph" w:styleId="ae">
    <w:name w:val="footnote text"/>
    <w:basedOn w:val="a0"/>
    <w:link w:val="af"/>
    <w:rsid w:val="00EB7815"/>
    <w:rPr>
      <w:sz w:val="20"/>
      <w:szCs w:val="20"/>
    </w:rPr>
  </w:style>
  <w:style w:type="character" w:customStyle="1" w:styleId="af">
    <w:name w:val="Текст сноски Знак"/>
    <w:basedOn w:val="a1"/>
    <w:link w:val="ae"/>
    <w:rsid w:val="00EB7815"/>
    <w:rPr>
      <w:rFonts w:ascii="Times New Roman" w:eastAsia="Times New Roman" w:hAnsi="Times New Roman" w:cs="Times New Roman"/>
      <w:kern w:val="0"/>
      <w:sz w:val="20"/>
      <w:szCs w:val="20"/>
      <w:lang w:eastAsia="ru-RU"/>
      <w14:ligatures w14:val="none"/>
    </w:rPr>
  </w:style>
  <w:style w:type="character" w:styleId="af0">
    <w:name w:val="footnote reference"/>
    <w:basedOn w:val="a1"/>
    <w:semiHidden/>
    <w:rsid w:val="00EB7815"/>
    <w:rPr>
      <w:vertAlign w:val="superscript"/>
    </w:rPr>
  </w:style>
  <w:style w:type="paragraph" w:styleId="af1">
    <w:name w:val="footer"/>
    <w:basedOn w:val="a0"/>
    <w:link w:val="af2"/>
    <w:rsid w:val="00EB7815"/>
    <w:pPr>
      <w:tabs>
        <w:tab w:val="center" w:pos="4677"/>
        <w:tab w:val="right" w:pos="9355"/>
      </w:tabs>
    </w:pPr>
  </w:style>
  <w:style w:type="character" w:customStyle="1" w:styleId="af2">
    <w:name w:val="Нижний колонтитул Знак"/>
    <w:basedOn w:val="a1"/>
    <w:link w:val="af1"/>
    <w:rsid w:val="00EB7815"/>
    <w:rPr>
      <w:rFonts w:ascii="Times New Roman" w:eastAsia="Times New Roman" w:hAnsi="Times New Roman" w:cs="Times New Roman"/>
      <w:kern w:val="0"/>
      <w:sz w:val="24"/>
      <w:szCs w:val="24"/>
      <w:lang w:eastAsia="ru-RU"/>
      <w14:ligatures w14:val="none"/>
    </w:rPr>
  </w:style>
  <w:style w:type="character" w:styleId="af3">
    <w:name w:val="page number"/>
    <w:basedOn w:val="a1"/>
    <w:rsid w:val="00EB7815"/>
  </w:style>
  <w:style w:type="character" w:customStyle="1" w:styleId="FontStyle269">
    <w:name w:val="Font Style269"/>
    <w:rsid w:val="00EB7815"/>
    <w:rPr>
      <w:rFonts w:ascii="Times New Roman" w:hAnsi="Times New Roman"/>
      <w:b/>
      <w:color w:val="000000"/>
      <w:sz w:val="20"/>
    </w:rPr>
  </w:style>
  <w:style w:type="paragraph" w:customStyle="1" w:styleId="Style13">
    <w:name w:val="Style13"/>
    <w:basedOn w:val="a0"/>
    <w:rsid w:val="00EB7815"/>
    <w:pPr>
      <w:widowControl w:val="0"/>
      <w:autoSpaceDE w:val="0"/>
      <w:autoSpaceDN w:val="0"/>
      <w:adjustRightInd w:val="0"/>
      <w:spacing w:line="276" w:lineRule="exact"/>
      <w:jc w:val="center"/>
    </w:pPr>
  </w:style>
  <w:style w:type="table" w:styleId="af4">
    <w:name w:val="Table Grid"/>
    <w:basedOn w:val="a2"/>
    <w:rsid w:val="00EB781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0">
    <w:name w:val="Style70"/>
    <w:basedOn w:val="a0"/>
    <w:rsid w:val="00EB7815"/>
    <w:pPr>
      <w:widowControl w:val="0"/>
      <w:autoSpaceDE w:val="0"/>
      <w:autoSpaceDN w:val="0"/>
      <w:adjustRightInd w:val="0"/>
      <w:jc w:val="both"/>
    </w:pPr>
  </w:style>
  <w:style w:type="paragraph" w:styleId="af5">
    <w:name w:val="header"/>
    <w:basedOn w:val="a0"/>
    <w:link w:val="af6"/>
    <w:rsid w:val="00EB7815"/>
    <w:pPr>
      <w:tabs>
        <w:tab w:val="center" w:pos="4677"/>
        <w:tab w:val="right" w:pos="9355"/>
      </w:tabs>
    </w:pPr>
  </w:style>
  <w:style w:type="character" w:customStyle="1" w:styleId="af6">
    <w:name w:val="Верхний колонтитул Знак"/>
    <w:basedOn w:val="a1"/>
    <w:link w:val="af5"/>
    <w:rsid w:val="00EB7815"/>
    <w:rPr>
      <w:rFonts w:ascii="Times New Roman" w:eastAsia="Times New Roman" w:hAnsi="Times New Roman" w:cs="Times New Roman"/>
      <w:kern w:val="0"/>
      <w:sz w:val="24"/>
      <w:szCs w:val="24"/>
      <w:lang w:eastAsia="ru-RU"/>
      <w14:ligatures w14:val="none"/>
    </w:rPr>
  </w:style>
  <w:style w:type="character" w:customStyle="1" w:styleId="hps">
    <w:name w:val="hps"/>
    <w:basedOn w:val="a1"/>
    <w:rsid w:val="00EB7815"/>
  </w:style>
  <w:style w:type="character" w:customStyle="1" w:styleId="shorttext">
    <w:name w:val="short_text"/>
    <w:basedOn w:val="a1"/>
    <w:rsid w:val="00EB7815"/>
  </w:style>
  <w:style w:type="paragraph" w:styleId="af7">
    <w:name w:val="Normal (Web)"/>
    <w:basedOn w:val="a0"/>
    <w:uiPriority w:val="99"/>
    <w:rsid w:val="00EB7815"/>
    <w:pPr>
      <w:spacing w:before="100" w:beforeAutospacing="1" w:after="100" w:afterAutospacing="1"/>
    </w:pPr>
  </w:style>
  <w:style w:type="character" w:customStyle="1" w:styleId="af8">
    <w:name w:val="Основной текст Знак"/>
    <w:link w:val="af9"/>
    <w:locked/>
    <w:rsid w:val="00EB7815"/>
    <w:rPr>
      <w:sz w:val="24"/>
    </w:rPr>
  </w:style>
  <w:style w:type="paragraph" w:styleId="af9">
    <w:name w:val="Body Text"/>
    <w:basedOn w:val="a0"/>
    <w:link w:val="af8"/>
    <w:rsid w:val="00EB7815"/>
    <w:pPr>
      <w:spacing w:after="120"/>
    </w:pPr>
    <w:rPr>
      <w:rFonts w:asciiTheme="minorHAnsi" w:eastAsiaTheme="minorHAnsi" w:hAnsiTheme="minorHAnsi" w:cstheme="minorBidi"/>
      <w:kern w:val="2"/>
      <w:szCs w:val="22"/>
      <w:lang w:eastAsia="en-US"/>
      <w14:ligatures w14:val="standardContextual"/>
    </w:rPr>
  </w:style>
  <w:style w:type="character" w:customStyle="1" w:styleId="13">
    <w:name w:val="Основной текст Знак1"/>
    <w:basedOn w:val="a1"/>
    <w:rsid w:val="00EB7815"/>
    <w:rPr>
      <w:rFonts w:ascii="Times New Roman" w:eastAsia="Times New Roman" w:hAnsi="Times New Roman" w:cs="Times New Roman"/>
      <w:kern w:val="0"/>
      <w:sz w:val="24"/>
      <w:szCs w:val="24"/>
      <w:lang w:eastAsia="ru-RU"/>
      <w14:ligatures w14:val="none"/>
    </w:rPr>
  </w:style>
  <w:style w:type="character" w:styleId="afa">
    <w:name w:val="Hyperlink"/>
    <w:basedOn w:val="a1"/>
    <w:uiPriority w:val="99"/>
    <w:rsid w:val="00EB7815"/>
    <w:rPr>
      <w:color w:val="0000FF"/>
      <w:u w:val="single"/>
    </w:rPr>
  </w:style>
  <w:style w:type="character" w:styleId="afb">
    <w:name w:val="Strong"/>
    <w:basedOn w:val="a1"/>
    <w:qFormat/>
    <w:rsid w:val="00EB7815"/>
    <w:rPr>
      <w:b/>
    </w:rPr>
  </w:style>
  <w:style w:type="character" w:customStyle="1" w:styleId="FontStyle267">
    <w:name w:val="Font Style267"/>
    <w:rsid w:val="00EB7815"/>
    <w:rPr>
      <w:rFonts w:ascii="Times New Roman" w:hAnsi="Times New Roman"/>
      <w:i/>
      <w:color w:val="000000"/>
      <w:sz w:val="20"/>
    </w:rPr>
  </w:style>
  <w:style w:type="paragraph" w:customStyle="1" w:styleId="Style47">
    <w:name w:val="Style47"/>
    <w:basedOn w:val="a0"/>
    <w:rsid w:val="00EB7815"/>
    <w:pPr>
      <w:widowControl w:val="0"/>
      <w:autoSpaceDE w:val="0"/>
      <w:autoSpaceDN w:val="0"/>
      <w:adjustRightInd w:val="0"/>
      <w:spacing w:line="553" w:lineRule="exact"/>
      <w:jc w:val="center"/>
    </w:pPr>
  </w:style>
  <w:style w:type="paragraph" w:customStyle="1" w:styleId="Style10">
    <w:name w:val="Style10"/>
    <w:basedOn w:val="a0"/>
    <w:rsid w:val="00EB7815"/>
    <w:pPr>
      <w:widowControl w:val="0"/>
      <w:autoSpaceDE w:val="0"/>
      <w:autoSpaceDN w:val="0"/>
      <w:adjustRightInd w:val="0"/>
      <w:spacing w:line="278" w:lineRule="exact"/>
      <w:jc w:val="both"/>
    </w:pPr>
  </w:style>
  <w:style w:type="paragraph" w:customStyle="1" w:styleId="Style88">
    <w:name w:val="Style88"/>
    <w:basedOn w:val="a0"/>
    <w:rsid w:val="00EB7815"/>
    <w:pPr>
      <w:widowControl w:val="0"/>
      <w:autoSpaceDE w:val="0"/>
      <w:autoSpaceDN w:val="0"/>
      <w:adjustRightInd w:val="0"/>
      <w:spacing w:line="283" w:lineRule="exact"/>
      <w:ind w:firstLine="182"/>
    </w:pPr>
  </w:style>
  <w:style w:type="paragraph" w:styleId="31">
    <w:name w:val="Body Text 3"/>
    <w:basedOn w:val="a0"/>
    <w:link w:val="32"/>
    <w:rsid w:val="00EB7815"/>
    <w:pPr>
      <w:spacing w:after="120"/>
    </w:pPr>
    <w:rPr>
      <w:sz w:val="16"/>
      <w:szCs w:val="20"/>
    </w:rPr>
  </w:style>
  <w:style w:type="character" w:customStyle="1" w:styleId="32">
    <w:name w:val="Основной текст 3 Знак"/>
    <w:basedOn w:val="a1"/>
    <w:link w:val="31"/>
    <w:rsid w:val="00EB7815"/>
    <w:rPr>
      <w:rFonts w:ascii="Times New Roman" w:eastAsia="Times New Roman" w:hAnsi="Times New Roman" w:cs="Times New Roman"/>
      <w:kern w:val="0"/>
      <w:sz w:val="16"/>
      <w:szCs w:val="20"/>
      <w:lang w:eastAsia="ru-RU"/>
      <w14:ligatures w14:val="none"/>
    </w:rPr>
  </w:style>
  <w:style w:type="paragraph" w:styleId="afc">
    <w:name w:val="Body Text Indent"/>
    <w:basedOn w:val="a0"/>
    <w:link w:val="afd"/>
    <w:rsid w:val="00EB7815"/>
    <w:pPr>
      <w:spacing w:after="120"/>
      <w:ind w:left="283"/>
    </w:pPr>
    <w:rPr>
      <w:szCs w:val="20"/>
    </w:rPr>
  </w:style>
  <w:style w:type="character" w:customStyle="1" w:styleId="afd">
    <w:name w:val="Основной текст с отступом Знак"/>
    <w:basedOn w:val="a1"/>
    <w:link w:val="afc"/>
    <w:rsid w:val="00EB7815"/>
    <w:rPr>
      <w:rFonts w:ascii="Times New Roman" w:eastAsia="Times New Roman" w:hAnsi="Times New Roman" w:cs="Times New Roman"/>
      <w:kern w:val="0"/>
      <w:sz w:val="24"/>
      <w:szCs w:val="20"/>
      <w:lang w:eastAsia="ru-RU"/>
      <w14:ligatures w14:val="none"/>
    </w:rPr>
  </w:style>
  <w:style w:type="paragraph" w:customStyle="1" w:styleId="a">
    <w:name w:val="Билет"/>
    <w:basedOn w:val="a0"/>
    <w:rsid w:val="00EB7815"/>
    <w:pPr>
      <w:widowControl w:val="0"/>
      <w:numPr>
        <w:numId w:val="1"/>
      </w:numPr>
      <w:autoSpaceDE w:val="0"/>
      <w:autoSpaceDN w:val="0"/>
      <w:adjustRightInd w:val="0"/>
    </w:pPr>
    <w:rPr>
      <w:sz w:val="20"/>
      <w:szCs w:val="20"/>
    </w:rPr>
  </w:style>
  <w:style w:type="paragraph" w:styleId="23">
    <w:name w:val="Body Text Indent 2"/>
    <w:basedOn w:val="a0"/>
    <w:link w:val="24"/>
    <w:rsid w:val="00EB7815"/>
    <w:pPr>
      <w:spacing w:after="120" w:line="480" w:lineRule="auto"/>
      <w:ind w:left="283"/>
    </w:pPr>
    <w:rPr>
      <w:sz w:val="20"/>
      <w:szCs w:val="20"/>
    </w:rPr>
  </w:style>
  <w:style w:type="character" w:customStyle="1" w:styleId="24">
    <w:name w:val="Основной текст с отступом 2 Знак"/>
    <w:basedOn w:val="a1"/>
    <w:link w:val="23"/>
    <w:rsid w:val="00EB7815"/>
    <w:rPr>
      <w:rFonts w:ascii="Times New Roman" w:eastAsia="Times New Roman" w:hAnsi="Times New Roman" w:cs="Times New Roman"/>
      <w:kern w:val="0"/>
      <w:sz w:val="20"/>
      <w:szCs w:val="20"/>
      <w:lang w:eastAsia="ru-RU"/>
      <w14:ligatures w14:val="none"/>
    </w:rPr>
  </w:style>
  <w:style w:type="paragraph" w:styleId="afe">
    <w:name w:val="Plain Text"/>
    <w:basedOn w:val="a0"/>
    <w:link w:val="aff"/>
    <w:rsid w:val="00EB7815"/>
    <w:rPr>
      <w:rFonts w:ascii="Courier New" w:hAnsi="Courier New"/>
      <w:sz w:val="20"/>
      <w:szCs w:val="20"/>
    </w:rPr>
  </w:style>
  <w:style w:type="character" w:customStyle="1" w:styleId="aff">
    <w:name w:val="Текст Знак"/>
    <w:basedOn w:val="a1"/>
    <w:link w:val="afe"/>
    <w:rsid w:val="00EB7815"/>
    <w:rPr>
      <w:rFonts w:ascii="Courier New" w:eastAsia="Times New Roman" w:hAnsi="Courier New" w:cs="Times New Roman"/>
      <w:kern w:val="0"/>
      <w:sz w:val="20"/>
      <w:szCs w:val="20"/>
      <w:lang w:eastAsia="ru-RU"/>
      <w14:ligatures w14:val="none"/>
    </w:rPr>
  </w:style>
  <w:style w:type="paragraph" w:customStyle="1" w:styleId="Default">
    <w:name w:val="Default"/>
    <w:rsid w:val="00EB7815"/>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aff0">
    <w:name w:val="список с точками"/>
    <w:basedOn w:val="a0"/>
    <w:rsid w:val="00EB7815"/>
    <w:pPr>
      <w:tabs>
        <w:tab w:val="num" w:pos="360"/>
        <w:tab w:val="left" w:pos="756"/>
      </w:tabs>
      <w:spacing w:line="312" w:lineRule="auto"/>
      <w:ind w:left="756"/>
      <w:jc w:val="both"/>
    </w:pPr>
    <w:rPr>
      <w:lang w:eastAsia="ar-SA"/>
    </w:rPr>
  </w:style>
  <w:style w:type="paragraph" w:customStyle="1" w:styleId="Web">
    <w:name w:val="Обычный (Web)"/>
    <w:basedOn w:val="a0"/>
    <w:rsid w:val="00EB7815"/>
    <w:pPr>
      <w:spacing w:before="100" w:beforeAutospacing="1" w:after="100" w:afterAutospacing="1"/>
    </w:pPr>
  </w:style>
  <w:style w:type="paragraph" w:customStyle="1" w:styleId="14">
    <w:name w:val="Обычный1"/>
    <w:rsid w:val="00EB7815"/>
    <w:pPr>
      <w:spacing w:after="0" w:line="240" w:lineRule="auto"/>
    </w:pPr>
    <w:rPr>
      <w:rFonts w:ascii="NTTimes/Cyrillic" w:eastAsia="Times New Roman" w:hAnsi="NTTimes/Cyrillic" w:cs="Times New Roman"/>
      <w:kern w:val="0"/>
      <w:sz w:val="20"/>
      <w:szCs w:val="20"/>
      <w:lang w:val="en-US" w:eastAsia="ru-RU"/>
      <w14:ligatures w14:val="none"/>
    </w:rPr>
  </w:style>
  <w:style w:type="character" w:customStyle="1" w:styleId="Heading2Char">
    <w:name w:val="Heading 2 Char"/>
    <w:locked/>
    <w:rsid w:val="00EB7815"/>
    <w:rPr>
      <w:rFonts w:ascii="Times New Roman" w:hAnsi="Times New Roman" w:cs="Times New Roman"/>
      <w:sz w:val="20"/>
      <w:szCs w:val="20"/>
      <w:lang w:eastAsia="ru-RU"/>
    </w:rPr>
  </w:style>
  <w:style w:type="character" w:customStyle="1" w:styleId="15">
    <w:name w:val="Знак Знак1"/>
    <w:rsid w:val="00EB7815"/>
    <w:rPr>
      <w:i/>
      <w:iCs/>
      <w:sz w:val="24"/>
      <w:lang w:val="ru-RU" w:eastAsia="ru-RU" w:bidi="ar-SA"/>
    </w:rPr>
  </w:style>
  <w:style w:type="paragraph" w:styleId="25">
    <w:name w:val="Body Text 2"/>
    <w:basedOn w:val="a0"/>
    <w:link w:val="26"/>
    <w:rsid w:val="00EB7815"/>
    <w:rPr>
      <w:szCs w:val="20"/>
    </w:rPr>
  </w:style>
  <w:style w:type="character" w:customStyle="1" w:styleId="26">
    <w:name w:val="Основной текст 2 Знак"/>
    <w:basedOn w:val="a1"/>
    <w:link w:val="25"/>
    <w:rsid w:val="00EB7815"/>
    <w:rPr>
      <w:rFonts w:ascii="Times New Roman" w:eastAsia="Times New Roman" w:hAnsi="Times New Roman" w:cs="Times New Roman"/>
      <w:kern w:val="0"/>
      <w:sz w:val="24"/>
      <w:szCs w:val="20"/>
      <w:lang w:eastAsia="ru-RU"/>
      <w14:ligatures w14:val="none"/>
    </w:rPr>
  </w:style>
  <w:style w:type="paragraph" w:customStyle="1" w:styleId="aff1">
    <w:name w:val="База заголовка"/>
    <w:basedOn w:val="af9"/>
    <w:next w:val="af9"/>
    <w:rsid w:val="00EB7815"/>
    <w:pPr>
      <w:keepNext/>
      <w:keepLines/>
      <w:spacing w:after="0" w:line="240" w:lineRule="atLeast"/>
    </w:pPr>
    <w:rPr>
      <w:rFonts w:ascii="Arial" w:hAnsi="Arial" w:cs="Arial"/>
      <w:color w:val="000000"/>
      <w:spacing w:val="-5"/>
      <w:kern w:val="20"/>
      <w:szCs w:val="24"/>
    </w:rPr>
  </w:style>
  <w:style w:type="numbering" w:customStyle="1" w:styleId="1">
    <w:name w:val="Стиль1"/>
    <w:rsid w:val="00EB7815"/>
    <w:pPr>
      <w:numPr>
        <w:numId w:val="2"/>
      </w:numPr>
    </w:pPr>
  </w:style>
  <w:style w:type="paragraph" w:customStyle="1" w:styleId="FR2">
    <w:name w:val="FR2"/>
    <w:rsid w:val="00EB7815"/>
    <w:pPr>
      <w:widowControl w:val="0"/>
      <w:autoSpaceDE w:val="0"/>
      <w:autoSpaceDN w:val="0"/>
      <w:adjustRightInd w:val="0"/>
      <w:spacing w:after="0" w:line="320" w:lineRule="auto"/>
      <w:ind w:left="400" w:right="400"/>
      <w:jc w:val="center"/>
    </w:pPr>
    <w:rPr>
      <w:rFonts w:ascii="Times New Roman" w:eastAsia="Times New Roman" w:hAnsi="Times New Roman" w:cs="Times New Roman"/>
      <w:kern w:val="0"/>
      <w:sz w:val="36"/>
      <w:szCs w:val="36"/>
      <w:lang w:eastAsia="ru-RU"/>
      <w14:ligatures w14:val="none"/>
    </w:rPr>
  </w:style>
  <w:style w:type="character" w:customStyle="1" w:styleId="apple-converted-space">
    <w:name w:val="apple-converted-space"/>
    <w:basedOn w:val="a1"/>
    <w:rsid w:val="00EB7815"/>
  </w:style>
  <w:style w:type="paragraph" w:styleId="aff2">
    <w:name w:val="Balloon Text"/>
    <w:basedOn w:val="a0"/>
    <w:link w:val="aff3"/>
    <w:rsid w:val="00EB7815"/>
    <w:rPr>
      <w:rFonts w:ascii="Tahoma" w:hAnsi="Tahoma" w:cs="Tahoma"/>
      <w:sz w:val="16"/>
      <w:szCs w:val="16"/>
    </w:rPr>
  </w:style>
  <w:style w:type="character" w:customStyle="1" w:styleId="aff3">
    <w:name w:val="Текст выноски Знак"/>
    <w:basedOn w:val="a1"/>
    <w:link w:val="aff2"/>
    <w:rsid w:val="00EB7815"/>
    <w:rPr>
      <w:rFonts w:ascii="Tahoma" w:eastAsia="Times New Roman" w:hAnsi="Tahoma" w:cs="Tahoma"/>
      <w:kern w:val="0"/>
      <w:sz w:val="16"/>
      <w:szCs w:val="16"/>
      <w:lang w:eastAsia="ru-RU"/>
      <w14:ligatures w14:val="none"/>
    </w:rPr>
  </w:style>
  <w:style w:type="paragraph" w:customStyle="1" w:styleId="27">
    <w:name w:val="Абзац списка2"/>
    <w:basedOn w:val="a0"/>
    <w:rsid w:val="00EB7815"/>
    <w:pPr>
      <w:spacing w:after="200" w:line="276" w:lineRule="auto"/>
      <w:ind w:left="720"/>
      <w:contextualSpacing/>
    </w:pPr>
    <w:rPr>
      <w:rFonts w:ascii="Calibri" w:hAnsi="Calibri"/>
      <w:sz w:val="22"/>
      <w:szCs w:val="22"/>
      <w:lang w:eastAsia="en-US"/>
    </w:rPr>
  </w:style>
  <w:style w:type="table" w:customStyle="1" w:styleId="16">
    <w:name w:val="Сетка таблицы1"/>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 Spacing"/>
    <w:link w:val="aff5"/>
    <w:uiPriority w:val="1"/>
    <w:qFormat/>
    <w:rsid w:val="00EB7815"/>
    <w:pPr>
      <w:spacing w:after="0" w:line="240" w:lineRule="auto"/>
    </w:pPr>
    <w:rPr>
      <w:rFonts w:eastAsiaTheme="minorEastAsia"/>
      <w:kern w:val="0"/>
      <w:lang w:eastAsia="ru-RU"/>
      <w14:ligatures w14:val="none"/>
    </w:rPr>
  </w:style>
  <w:style w:type="table" w:customStyle="1" w:styleId="41">
    <w:name w:val="Сетка таблицы4"/>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uiPriority w:val="99"/>
    <w:rsid w:val="00EB7815"/>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Heading1Char">
    <w:name w:val="Heading 1 Char"/>
    <w:basedOn w:val="a1"/>
    <w:uiPriority w:val="9"/>
    <w:rsid w:val="00EB7815"/>
    <w:rPr>
      <w:rFonts w:ascii="Arial" w:eastAsia="Arial" w:hAnsi="Arial" w:cs="Arial"/>
      <w:sz w:val="40"/>
      <w:szCs w:val="40"/>
    </w:rPr>
  </w:style>
  <w:style w:type="character" w:customStyle="1" w:styleId="Heading3Char">
    <w:name w:val="Heading 3 Char"/>
    <w:basedOn w:val="a1"/>
    <w:uiPriority w:val="9"/>
    <w:rsid w:val="00EB7815"/>
    <w:rPr>
      <w:rFonts w:ascii="Arial" w:eastAsia="Arial" w:hAnsi="Arial" w:cs="Arial"/>
      <w:sz w:val="30"/>
      <w:szCs w:val="30"/>
    </w:rPr>
  </w:style>
  <w:style w:type="character" w:customStyle="1" w:styleId="Heading4Char">
    <w:name w:val="Heading 4 Char"/>
    <w:basedOn w:val="a1"/>
    <w:uiPriority w:val="9"/>
    <w:rsid w:val="00EB7815"/>
    <w:rPr>
      <w:rFonts w:ascii="Arial" w:eastAsia="Arial" w:hAnsi="Arial" w:cs="Arial"/>
      <w:b/>
      <w:bCs/>
      <w:sz w:val="26"/>
      <w:szCs w:val="26"/>
    </w:rPr>
  </w:style>
  <w:style w:type="character" w:customStyle="1" w:styleId="Heading5Char">
    <w:name w:val="Heading 5 Char"/>
    <w:basedOn w:val="a1"/>
    <w:uiPriority w:val="9"/>
    <w:rsid w:val="00EB7815"/>
    <w:rPr>
      <w:rFonts w:ascii="Arial" w:eastAsia="Arial" w:hAnsi="Arial" w:cs="Arial"/>
      <w:b/>
      <w:bCs/>
      <w:sz w:val="24"/>
      <w:szCs w:val="24"/>
    </w:rPr>
  </w:style>
  <w:style w:type="character" w:customStyle="1" w:styleId="TitleChar">
    <w:name w:val="Title Char"/>
    <w:basedOn w:val="a1"/>
    <w:uiPriority w:val="10"/>
    <w:rsid w:val="00EB7815"/>
    <w:rPr>
      <w:sz w:val="48"/>
      <w:szCs w:val="48"/>
    </w:rPr>
  </w:style>
  <w:style w:type="character" w:customStyle="1" w:styleId="SubtitleChar">
    <w:name w:val="Subtitle Char"/>
    <w:basedOn w:val="a1"/>
    <w:uiPriority w:val="11"/>
    <w:rsid w:val="00EB7815"/>
    <w:rPr>
      <w:sz w:val="24"/>
      <w:szCs w:val="24"/>
    </w:rPr>
  </w:style>
  <w:style w:type="character" w:customStyle="1" w:styleId="HeaderChar">
    <w:name w:val="Header Char"/>
    <w:basedOn w:val="a1"/>
    <w:uiPriority w:val="99"/>
    <w:rsid w:val="00EB7815"/>
  </w:style>
  <w:style w:type="character" w:customStyle="1" w:styleId="FooterChar">
    <w:name w:val="Footer Char"/>
    <w:basedOn w:val="a1"/>
    <w:uiPriority w:val="99"/>
    <w:rsid w:val="00EB7815"/>
  </w:style>
  <w:style w:type="paragraph" w:styleId="aff6">
    <w:name w:val="caption"/>
    <w:basedOn w:val="a0"/>
    <w:next w:val="a0"/>
    <w:uiPriority w:val="35"/>
    <w:semiHidden/>
    <w:unhideWhenUsed/>
    <w:qFormat/>
    <w:rsid w:val="00EB7815"/>
    <w:pPr>
      <w:spacing w:line="276" w:lineRule="auto"/>
    </w:pPr>
    <w:rPr>
      <w:b/>
      <w:bCs/>
      <w:color w:val="4472C4" w:themeColor="accent1"/>
      <w:sz w:val="18"/>
      <w:szCs w:val="18"/>
    </w:rPr>
  </w:style>
  <w:style w:type="character" w:customStyle="1" w:styleId="CaptionChar">
    <w:name w:val="Caption Char"/>
    <w:uiPriority w:val="99"/>
    <w:rsid w:val="00EB7815"/>
  </w:style>
  <w:style w:type="table" w:customStyle="1" w:styleId="TableGridLight">
    <w:name w:val="Table Grid Light"/>
    <w:basedOn w:val="a2"/>
    <w:uiPriority w:val="59"/>
    <w:rsid w:val="00EB7815"/>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EB7815"/>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EB7815"/>
    <w:pPr>
      <w:spacing w:after="0" w:line="240" w:lineRule="auto"/>
    </w:pPr>
    <w:rPr>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EB7815"/>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EB7815"/>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EB7815"/>
    <w:pPr>
      <w:spacing w:after="0" w:line="240" w:lineRule="auto"/>
    </w:pPr>
    <w:rPr>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EB7815"/>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EB7815"/>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EB7815"/>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EB7815"/>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EB7815"/>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EB7815"/>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EB7815"/>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EB7815"/>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EB7815"/>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EB7815"/>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EB7815"/>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EB7815"/>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EB7815"/>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rsid w:val="00EB7815"/>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EB7815"/>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EB7815"/>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EB7815"/>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EB7815"/>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EB7815"/>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EB7815"/>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rsid w:val="00EB7815"/>
    <w:pPr>
      <w:spacing w:after="0" w:line="240" w:lineRule="auto"/>
    </w:pPr>
    <w:rPr>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EB7815"/>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EB7815"/>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EB7815"/>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EB7815"/>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EB7815"/>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EB7815"/>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rsid w:val="00EB7815"/>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EB7815"/>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EB7815"/>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EB7815"/>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EB7815"/>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EB7815"/>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EB7815"/>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rsid w:val="00EB7815"/>
    <w:pPr>
      <w:spacing w:after="0" w:line="240" w:lineRule="auto"/>
    </w:pPr>
    <w:rPr>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EB7815"/>
    <w:pPr>
      <w:spacing w:after="0" w:line="240" w:lineRule="auto"/>
    </w:pPr>
    <w:rPr>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EB7815"/>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EB7815"/>
    <w:pPr>
      <w:spacing w:after="0" w:line="240" w:lineRule="auto"/>
    </w:pPr>
    <w:rPr>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EB7815"/>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EB7815"/>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EB7815"/>
    <w:pPr>
      <w:spacing w:after="0" w:line="240" w:lineRule="auto"/>
    </w:pPr>
    <w:rPr>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EB7815"/>
    <w:pPr>
      <w:spacing w:after="0" w:line="240" w:lineRule="auto"/>
    </w:pPr>
    <w:rPr>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EB7815"/>
    <w:pPr>
      <w:spacing w:after="0" w:line="240" w:lineRule="auto"/>
    </w:pPr>
    <w:rPr>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EB7815"/>
    <w:pPr>
      <w:spacing w:after="0" w:line="240" w:lineRule="auto"/>
    </w:pPr>
    <w:rPr>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EB7815"/>
    <w:pPr>
      <w:spacing w:after="0" w:line="240" w:lineRule="auto"/>
    </w:pPr>
    <w:rPr>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EB7815"/>
    <w:pPr>
      <w:spacing w:after="0" w:line="240" w:lineRule="auto"/>
    </w:pPr>
    <w:rPr>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EB7815"/>
    <w:pPr>
      <w:spacing w:after="0" w:line="240" w:lineRule="auto"/>
    </w:pPr>
    <w:rPr>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EB7815"/>
    <w:pPr>
      <w:spacing w:after="0" w:line="240" w:lineRule="auto"/>
    </w:pPr>
    <w:rPr>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EB7815"/>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EB7815"/>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EB7815"/>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EB7815"/>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EB7815"/>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EB7815"/>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EB7815"/>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rsid w:val="00EB7815"/>
    <w:pPr>
      <w:spacing w:after="0" w:line="240" w:lineRule="auto"/>
    </w:pPr>
    <w:rPr>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EB7815"/>
    <w:pPr>
      <w:spacing w:after="0" w:line="240" w:lineRule="auto"/>
    </w:pPr>
    <w:rPr>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EB7815"/>
    <w:pPr>
      <w:spacing w:after="0" w:line="240" w:lineRule="auto"/>
    </w:pPr>
    <w:rPr>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EB7815"/>
    <w:pPr>
      <w:spacing w:after="0" w:line="240" w:lineRule="auto"/>
    </w:pPr>
    <w:rPr>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EB7815"/>
    <w:pPr>
      <w:spacing w:after="0" w:line="240" w:lineRule="auto"/>
    </w:pPr>
    <w:rPr>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EB7815"/>
    <w:pPr>
      <w:spacing w:after="0" w:line="240" w:lineRule="auto"/>
    </w:pPr>
    <w:rPr>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EB7815"/>
    <w:pPr>
      <w:spacing w:after="0" w:line="240" w:lineRule="auto"/>
    </w:pPr>
    <w:rPr>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rsid w:val="00EB7815"/>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EB7815"/>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EB7815"/>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EB7815"/>
    <w:pPr>
      <w:spacing w:after="0" w:line="240" w:lineRule="auto"/>
    </w:pPr>
    <w:rPr>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EB7815"/>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EB7815"/>
    <w:pPr>
      <w:spacing w:after="0" w:line="240" w:lineRule="auto"/>
    </w:pPr>
    <w:rPr>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EB7815"/>
    <w:pPr>
      <w:spacing w:after="0" w:line="240" w:lineRule="auto"/>
    </w:pPr>
    <w:rPr>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EB7815"/>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EB7815"/>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EB7815"/>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EB7815"/>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EB7815"/>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EB7815"/>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EB7815"/>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rsid w:val="00EB7815"/>
    <w:pPr>
      <w:spacing w:after="0" w:line="240" w:lineRule="auto"/>
    </w:pPr>
    <w:rPr>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EB7815"/>
    <w:pPr>
      <w:spacing w:after="0" w:line="240" w:lineRule="auto"/>
    </w:pPr>
    <w:rPr>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EB7815"/>
    <w:pPr>
      <w:spacing w:after="0" w:line="240" w:lineRule="auto"/>
    </w:pPr>
    <w:rPr>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EB7815"/>
    <w:pPr>
      <w:spacing w:after="0" w:line="240" w:lineRule="auto"/>
    </w:pPr>
    <w:rPr>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EB7815"/>
    <w:pPr>
      <w:spacing w:after="0" w:line="240" w:lineRule="auto"/>
    </w:pPr>
    <w:rPr>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EB7815"/>
    <w:pPr>
      <w:spacing w:after="0" w:line="240" w:lineRule="auto"/>
    </w:pPr>
    <w:rPr>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EB7815"/>
    <w:pPr>
      <w:spacing w:after="0" w:line="240" w:lineRule="auto"/>
    </w:pPr>
    <w:rPr>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rsid w:val="00EB7815"/>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EB7815"/>
    <w:pPr>
      <w:spacing w:after="0" w:line="240" w:lineRule="auto"/>
    </w:pPr>
    <w:rPr>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EB7815"/>
    <w:pPr>
      <w:spacing w:after="0" w:line="240" w:lineRule="auto"/>
    </w:pPr>
    <w:rPr>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EB7815"/>
    <w:pPr>
      <w:spacing w:after="0" w:line="240" w:lineRule="auto"/>
    </w:pPr>
    <w:rPr>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EB7815"/>
    <w:pPr>
      <w:spacing w:after="0" w:line="240" w:lineRule="auto"/>
    </w:pPr>
    <w:rPr>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EB7815"/>
    <w:pPr>
      <w:spacing w:after="0" w:line="240" w:lineRule="auto"/>
    </w:pPr>
    <w:rPr>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EB7815"/>
    <w:pPr>
      <w:spacing w:after="0" w:line="240" w:lineRule="auto"/>
    </w:pPr>
    <w:rPr>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EB7815"/>
    <w:pPr>
      <w:spacing w:after="0" w:line="240" w:lineRule="auto"/>
    </w:pPr>
    <w:rPr>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EB7815"/>
    <w:pPr>
      <w:spacing w:after="0" w:line="240" w:lineRule="auto"/>
    </w:pPr>
    <w:rPr>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EB7815"/>
    <w:pPr>
      <w:spacing w:after="0" w:line="240" w:lineRule="auto"/>
    </w:pPr>
    <w:rPr>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EB7815"/>
    <w:pPr>
      <w:spacing w:after="0" w:line="240" w:lineRule="auto"/>
    </w:pPr>
    <w:rPr>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EB7815"/>
    <w:pPr>
      <w:spacing w:after="0" w:line="240" w:lineRule="auto"/>
    </w:pPr>
    <w:rPr>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EB7815"/>
    <w:pPr>
      <w:spacing w:after="0" w:line="240" w:lineRule="auto"/>
    </w:pPr>
    <w:rPr>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EB7815"/>
    <w:pPr>
      <w:spacing w:after="0" w:line="240" w:lineRule="auto"/>
    </w:pPr>
    <w:rPr>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EB7815"/>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EB7815"/>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EB7815"/>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EB7815"/>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EB7815"/>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EB7815"/>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EB7815"/>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EB7815"/>
    <w:pPr>
      <w:spacing w:after="0" w:line="240" w:lineRule="auto"/>
    </w:pPr>
    <w:rPr>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EB7815"/>
    <w:pPr>
      <w:spacing w:after="0" w:line="240" w:lineRule="auto"/>
    </w:pPr>
    <w:rPr>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EB7815"/>
    <w:pPr>
      <w:spacing w:after="0" w:line="240" w:lineRule="auto"/>
    </w:pPr>
    <w:rPr>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EB7815"/>
    <w:pPr>
      <w:spacing w:after="0" w:line="240" w:lineRule="auto"/>
    </w:pPr>
    <w:rPr>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EB7815"/>
    <w:pPr>
      <w:spacing w:after="0" w:line="240" w:lineRule="auto"/>
    </w:pPr>
    <w:rPr>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EB7815"/>
    <w:pPr>
      <w:spacing w:after="0" w:line="240" w:lineRule="auto"/>
    </w:pPr>
    <w:rPr>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EB7815"/>
    <w:pPr>
      <w:spacing w:after="0" w:line="240" w:lineRule="auto"/>
    </w:pPr>
    <w:rPr>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EB7815"/>
    <w:pPr>
      <w:spacing w:after="0" w:line="240" w:lineRule="auto"/>
    </w:pPr>
    <w:rPr>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EB7815"/>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EB7815"/>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EB7815"/>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EB7815"/>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EB7815"/>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EB7815"/>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EB7815"/>
    <w:rPr>
      <w:sz w:val="18"/>
    </w:rPr>
  </w:style>
  <w:style w:type="paragraph" w:styleId="aff7">
    <w:name w:val="endnote text"/>
    <w:basedOn w:val="a0"/>
    <w:link w:val="aff8"/>
    <w:uiPriority w:val="99"/>
    <w:semiHidden/>
    <w:unhideWhenUsed/>
    <w:rsid w:val="00EB7815"/>
    <w:rPr>
      <w:sz w:val="20"/>
    </w:rPr>
  </w:style>
  <w:style w:type="character" w:customStyle="1" w:styleId="aff8">
    <w:name w:val="Текст концевой сноски Знак"/>
    <w:basedOn w:val="a1"/>
    <w:link w:val="aff7"/>
    <w:uiPriority w:val="99"/>
    <w:semiHidden/>
    <w:rsid w:val="00EB7815"/>
    <w:rPr>
      <w:rFonts w:ascii="Times New Roman" w:eastAsia="Times New Roman" w:hAnsi="Times New Roman" w:cs="Times New Roman"/>
      <w:kern w:val="0"/>
      <w:sz w:val="20"/>
      <w:szCs w:val="24"/>
      <w:lang w:eastAsia="ru-RU"/>
      <w14:ligatures w14:val="none"/>
    </w:rPr>
  </w:style>
  <w:style w:type="character" w:styleId="aff9">
    <w:name w:val="endnote reference"/>
    <w:basedOn w:val="a1"/>
    <w:uiPriority w:val="99"/>
    <w:semiHidden/>
    <w:unhideWhenUsed/>
    <w:rsid w:val="00EB7815"/>
    <w:rPr>
      <w:vertAlign w:val="superscript"/>
    </w:rPr>
  </w:style>
  <w:style w:type="paragraph" w:styleId="17">
    <w:name w:val="toc 1"/>
    <w:basedOn w:val="a0"/>
    <w:next w:val="a0"/>
    <w:uiPriority w:val="39"/>
    <w:unhideWhenUsed/>
    <w:rsid w:val="00EB7815"/>
    <w:pPr>
      <w:spacing w:after="57"/>
    </w:pPr>
  </w:style>
  <w:style w:type="paragraph" w:styleId="29">
    <w:name w:val="toc 2"/>
    <w:basedOn w:val="a0"/>
    <w:next w:val="a0"/>
    <w:uiPriority w:val="39"/>
    <w:unhideWhenUsed/>
    <w:rsid w:val="00EB7815"/>
    <w:pPr>
      <w:spacing w:after="57"/>
      <w:ind w:left="283"/>
    </w:pPr>
  </w:style>
  <w:style w:type="paragraph" w:styleId="34">
    <w:name w:val="toc 3"/>
    <w:basedOn w:val="a0"/>
    <w:next w:val="a0"/>
    <w:uiPriority w:val="39"/>
    <w:unhideWhenUsed/>
    <w:rsid w:val="00EB7815"/>
    <w:pPr>
      <w:spacing w:after="57"/>
      <w:ind w:left="567"/>
    </w:pPr>
  </w:style>
  <w:style w:type="paragraph" w:styleId="42">
    <w:name w:val="toc 4"/>
    <w:basedOn w:val="a0"/>
    <w:next w:val="a0"/>
    <w:uiPriority w:val="39"/>
    <w:unhideWhenUsed/>
    <w:rsid w:val="00EB7815"/>
    <w:pPr>
      <w:spacing w:after="57"/>
      <w:ind w:left="850"/>
    </w:pPr>
  </w:style>
  <w:style w:type="paragraph" w:styleId="52">
    <w:name w:val="toc 5"/>
    <w:basedOn w:val="a0"/>
    <w:next w:val="a0"/>
    <w:uiPriority w:val="39"/>
    <w:unhideWhenUsed/>
    <w:rsid w:val="00EB7815"/>
    <w:pPr>
      <w:spacing w:after="57"/>
      <w:ind w:left="1134"/>
    </w:pPr>
  </w:style>
  <w:style w:type="paragraph" w:styleId="62">
    <w:name w:val="toc 6"/>
    <w:basedOn w:val="a0"/>
    <w:next w:val="a0"/>
    <w:uiPriority w:val="39"/>
    <w:unhideWhenUsed/>
    <w:rsid w:val="00EB7815"/>
    <w:pPr>
      <w:spacing w:after="57"/>
      <w:ind w:left="1417"/>
    </w:pPr>
  </w:style>
  <w:style w:type="paragraph" w:styleId="72">
    <w:name w:val="toc 7"/>
    <w:basedOn w:val="a0"/>
    <w:next w:val="a0"/>
    <w:uiPriority w:val="39"/>
    <w:unhideWhenUsed/>
    <w:rsid w:val="00EB7815"/>
    <w:pPr>
      <w:spacing w:after="57"/>
      <w:ind w:left="1701"/>
    </w:pPr>
  </w:style>
  <w:style w:type="paragraph" w:styleId="82">
    <w:name w:val="toc 8"/>
    <w:basedOn w:val="a0"/>
    <w:next w:val="a0"/>
    <w:uiPriority w:val="39"/>
    <w:unhideWhenUsed/>
    <w:rsid w:val="00EB7815"/>
    <w:pPr>
      <w:spacing w:after="57"/>
      <w:ind w:left="1984"/>
    </w:pPr>
  </w:style>
  <w:style w:type="paragraph" w:styleId="92">
    <w:name w:val="toc 9"/>
    <w:basedOn w:val="a0"/>
    <w:next w:val="a0"/>
    <w:uiPriority w:val="39"/>
    <w:unhideWhenUsed/>
    <w:rsid w:val="00EB7815"/>
    <w:pPr>
      <w:spacing w:after="57"/>
      <w:ind w:left="2268"/>
    </w:pPr>
  </w:style>
  <w:style w:type="paragraph" w:styleId="affa">
    <w:name w:val="TOC Heading"/>
    <w:uiPriority w:val="39"/>
    <w:unhideWhenUsed/>
    <w:rsid w:val="00EB7815"/>
    <w:rPr>
      <w:kern w:val="0"/>
      <w14:ligatures w14:val="none"/>
    </w:rPr>
  </w:style>
  <w:style w:type="paragraph" w:styleId="affb">
    <w:name w:val="table of figures"/>
    <w:basedOn w:val="a0"/>
    <w:next w:val="a0"/>
    <w:uiPriority w:val="99"/>
    <w:unhideWhenUsed/>
    <w:rsid w:val="00EB7815"/>
  </w:style>
  <w:style w:type="character" w:styleId="affc">
    <w:name w:val="Emphasis"/>
    <w:basedOn w:val="a1"/>
    <w:uiPriority w:val="20"/>
    <w:qFormat/>
    <w:rsid w:val="00EB7815"/>
    <w:rPr>
      <w:i/>
      <w:iCs/>
    </w:rPr>
  </w:style>
  <w:style w:type="table" w:customStyle="1" w:styleId="120">
    <w:name w:val="Сетка таблицы12"/>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4"/>
    <w:unhideWhenUsed/>
    <w:rsid w:val="00EB7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4"/>
    <w:rsid w:val="00EB7815"/>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1"/>
    <w:rsid w:val="00EB7815"/>
  </w:style>
  <w:style w:type="character" w:customStyle="1" w:styleId="aff5">
    <w:name w:val="Без интервала Знак"/>
    <w:link w:val="aff4"/>
    <w:uiPriority w:val="1"/>
    <w:rsid w:val="00EB7815"/>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nsmu.ru/course/view.php?id=14187" TargetMode="External"/><Relationship Id="rId18" Type="http://schemas.openxmlformats.org/officeDocument/2006/relationships/hyperlink" Target="https://www.jaypeedigital.com/book/9789366162492" TargetMode="External"/><Relationship Id="rId26" Type="http://schemas.openxmlformats.org/officeDocument/2006/relationships/hyperlink" Target="https://www.jaypeedigital.com/book/9789366162492" TargetMode="External"/><Relationship Id="rId39" Type="http://schemas.openxmlformats.org/officeDocument/2006/relationships/theme" Target="theme/theme1.xml"/><Relationship Id="rId21" Type="http://schemas.openxmlformats.org/officeDocument/2006/relationships/hyperlink" Target="https://edu.nsmu.ru/course/view.php?id=14187" TargetMode="External"/><Relationship Id="rId34" Type="http://schemas.openxmlformats.org/officeDocument/2006/relationships/hyperlink" Target="https://www.jaypeedigital.com/book/9789366162492" TargetMode="External"/><Relationship Id="rId7" Type="http://schemas.openxmlformats.org/officeDocument/2006/relationships/hyperlink" Target="https://www.jaypeedigital.com/book/9789352706709" TargetMode="External"/><Relationship Id="rId12" Type="http://schemas.openxmlformats.org/officeDocument/2006/relationships/hyperlink" Target="https://el.nsmu.ru/" TargetMode="External"/><Relationship Id="rId17" Type="http://schemas.openxmlformats.org/officeDocument/2006/relationships/hyperlink" Target="https://www.jaypeedigital.com/book/9789366162492" TargetMode="External"/><Relationship Id="rId25" Type="http://schemas.openxmlformats.org/officeDocument/2006/relationships/hyperlink" Target="https://www.jaypeedigital.com/book/9789366162492" TargetMode="External"/><Relationship Id="rId33" Type="http://schemas.openxmlformats.org/officeDocument/2006/relationships/hyperlink" Target="https://www.jaypeedigital.com/book/9789366162492"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jaypeedigital.com/book/9789352706709" TargetMode="External"/><Relationship Id="rId20" Type="http://schemas.openxmlformats.org/officeDocument/2006/relationships/hyperlink" Target="https://el.nsmu.ru/" TargetMode="External"/><Relationship Id="rId29" Type="http://schemas.openxmlformats.org/officeDocument/2006/relationships/hyperlink" Target="https://edu.nsmu.ru/course/view.php?id=14187" TargetMode="External"/><Relationship Id="rId1" Type="http://schemas.openxmlformats.org/officeDocument/2006/relationships/numbering" Target="numbering.xml"/><Relationship Id="rId6" Type="http://schemas.openxmlformats.org/officeDocument/2006/relationships/hyperlink" Target="https://www.studentlibrary.ru/ru/book/ISBN9785970467671.html" TargetMode="External"/><Relationship Id="rId11" Type="http://schemas.openxmlformats.org/officeDocument/2006/relationships/hyperlink" Target="https://www.jaypeedigital.com/book/9789354654923%20" TargetMode="External"/><Relationship Id="rId24" Type="http://schemas.openxmlformats.org/officeDocument/2006/relationships/hyperlink" Target="https://www.jaypeedigital.com/book/9789352706709" TargetMode="External"/><Relationship Id="rId32" Type="http://schemas.openxmlformats.org/officeDocument/2006/relationships/hyperlink" Target="https://www.jaypeedigital.com/book/9789352706709" TargetMode="External"/><Relationship Id="rId37" Type="http://schemas.openxmlformats.org/officeDocument/2006/relationships/hyperlink" Target="https://edu.nsmu.ru/course/view.php?id=14187" TargetMode="External"/><Relationship Id="rId5" Type="http://schemas.openxmlformats.org/officeDocument/2006/relationships/hyperlink" Target="https://www.studentlibrary.ru/book/ISBN9785970467664.html" TargetMode="External"/><Relationship Id="rId15" Type="http://schemas.openxmlformats.org/officeDocument/2006/relationships/hyperlink" Target="https://www.studentlibrary.ru/ru/book/ISBN9785970467671.html" TargetMode="External"/><Relationship Id="rId23" Type="http://schemas.openxmlformats.org/officeDocument/2006/relationships/hyperlink" Target="https://www.studentlibrary.ru/ru/book/ISBN9785970467671.html" TargetMode="External"/><Relationship Id="rId28" Type="http://schemas.openxmlformats.org/officeDocument/2006/relationships/hyperlink" Target="https://el.nsmu.ru/" TargetMode="External"/><Relationship Id="rId36" Type="http://schemas.openxmlformats.org/officeDocument/2006/relationships/hyperlink" Target="https://el.nsmu.ru/" TargetMode="External"/><Relationship Id="rId10" Type="http://schemas.openxmlformats.org/officeDocument/2006/relationships/hyperlink" Target="https://www.jaypeedigital.com/book/9789366162492" TargetMode="External"/><Relationship Id="rId19" Type="http://schemas.openxmlformats.org/officeDocument/2006/relationships/hyperlink" Target="https://www.jaypeedigital.com/book/9789366162492" TargetMode="External"/><Relationship Id="rId31" Type="http://schemas.openxmlformats.org/officeDocument/2006/relationships/hyperlink" Target="https://www.studentlibrary.ru/ru/book/ISBN9785970467671.html" TargetMode="External"/><Relationship Id="rId4" Type="http://schemas.openxmlformats.org/officeDocument/2006/relationships/webSettings" Target="webSettings.xml"/><Relationship Id="rId9" Type="http://schemas.openxmlformats.org/officeDocument/2006/relationships/hyperlink" Target="https://www.jaypeedigital.com/book/9789366162492" TargetMode="External"/><Relationship Id="rId14" Type="http://schemas.openxmlformats.org/officeDocument/2006/relationships/hyperlink" Target="https://www.studentlibrary.ru/book/ISBN9785970467664.html" TargetMode="External"/><Relationship Id="rId22" Type="http://schemas.openxmlformats.org/officeDocument/2006/relationships/hyperlink" Target="https://www.studentlibrary.ru/book/ISBN9785970467664.html" TargetMode="External"/><Relationship Id="rId27" Type="http://schemas.openxmlformats.org/officeDocument/2006/relationships/hyperlink" Target="https://www.jaypeedigital.com/book/9789366162492" TargetMode="External"/><Relationship Id="rId30" Type="http://schemas.openxmlformats.org/officeDocument/2006/relationships/hyperlink" Target="https://www.studentlibrary.ru/book/ISBN9785970467664.html" TargetMode="External"/><Relationship Id="rId35" Type="http://schemas.openxmlformats.org/officeDocument/2006/relationships/hyperlink" Target="https://www.jaypeedigital.com/book/9789366162492" TargetMode="External"/><Relationship Id="rId8" Type="http://schemas.openxmlformats.org/officeDocument/2006/relationships/hyperlink" Target="https://www.jaypeedigital.com/book/978936616249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9623</Words>
  <Characters>54852</Characters>
  <Application>Microsoft Office Word</Application>
  <DocSecurity>0</DocSecurity>
  <Lines>457</Lines>
  <Paragraphs>128</Paragraphs>
  <ScaleCrop>false</ScaleCrop>
  <Company/>
  <LinksUpToDate>false</LinksUpToDate>
  <CharactersWithSpaces>64347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Маргарита</cp:lastModifiedBy>
  <cp:revision>1</cp:revision>
  <dcterms:created xsi:type="dcterms:W3CDTF">2026-09-30T15:54:00Z</dcterms:created>
  <dcterms:modified xsi:type="dcterms:W3CDTF">2026-09-30T15:54:00Z</dcterms:modified>
</cp:coreProperties>
</file>